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5A30E" w14:textId="4CB33F20" w:rsidR="00F33BA0" w:rsidRDefault="00F33BA0">
      <w:pPr>
        <w:rPr>
          <w:rFonts w:ascii="Century Gothic" w:hAnsi="Century Gothic" w:cs="Arial"/>
          <w:b/>
          <w:bCs/>
          <w:szCs w:val="20"/>
        </w:rPr>
      </w:pPr>
      <w:bookmarkStart w:id="0" w:name="_top"/>
      <w:bookmarkEnd w:id="0"/>
    </w:p>
    <w:sdt>
      <w:sdtPr>
        <w:rPr>
          <w:rFonts w:asciiTheme="minorHAnsi" w:hAnsiTheme="minorHAnsi" w:cstheme="minorBidi"/>
          <w:b w:val="0"/>
          <w:bCs w:val="0"/>
          <w:szCs w:val="22"/>
        </w:rPr>
        <w:id w:val="525684810"/>
        <w:docPartObj>
          <w:docPartGallery w:val="Table of Contents"/>
          <w:docPartUnique/>
        </w:docPartObj>
      </w:sdtPr>
      <w:sdtEndPr/>
      <w:sdtContent>
        <w:p w14:paraId="7D0A65FC" w14:textId="5D38DD7B" w:rsidR="00EF4241" w:rsidRDefault="00EF4241" w:rsidP="00EF4241">
          <w:pPr>
            <w:pStyle w:val="GPHTytu"/>
          </w:pPr>
          <w:r>
            <w:t>Spis treści</w:t>
          </w:r>
        </w:p>
        <w:p w14:paraId="2F9E2250" w14:textId="36A144BF" w:rsidR="00E2250B" w:rsidRDefault="00EF4241">
          <w:pPr>
            <w:pStyle w:val="Spistreci1"/>
            <w:rPr>
              <w:rFonts w:cstheme="minorBidi"/>
              <w:b w:val="0"/>
              <w:kern w:val="2"/>
              <w:sz w:val="24"/>
              <w:szCs w:val="24"/>
              <w14:ligatures w14:val="standardContextual"/>
            </w:rPr>
          </w:pPr>
          <w:r>
            <w:rPr>
              <w:bCs/>
            </w:rPr>
            <w:fldChar w:fldCharType="begin"/>
          </w:r>
          <w:r>
            <w:rPr>
              <w:bCs/>
            </w:rPr>
            <w:instrText xml:space="preserve"> TOC \o "1-3" \h \z \u </w:instrText>
          </w:r>
          <w:r>
            <w:rPr>
              <w:bCs/>
            </w:rPr>
            <w:fldChar w:fldCharType="separate"/>
          </w:r>
          <w:hyperlink w:anchor="_Toc180710610" w:history="1">
            <w:r w:rsidR="00E2250B" w:rsidRPr="009B1F2A">
              <w:rPr>
                <w:rStyle w:val="Hipercze"/>
              </w:rPr>
              <w:t>I.</w:t>
            </w:r>
            <w:r w:rsidR="00E2250B">
              <w:rPr>
                <w:rFonts w:cstheme="minorBidi"/>
                <w:b w:val="0"/>
                <w:kern w:val="2"/>
                <w:sz w:val="24"/>
                <w:szCs w:val="24"/>
                <w14:ligatures w14:val="standardContextual"/>
              </w:rPr>
              <w:tab/>
            </w:r>
            <w:r w:rsidR="00E2250B" w:rsidRPr="009B1F2A">
              <w:rPr>
                <w:rStyle w:val="Hipercze"/>
              </w:rPr>
              <w:t>CZĘŚĆ OPISOWA PROJEKTU ARCHITEKTONICZNO - BUDOWALNEGO</w:t>
            </w:r>
            <w:r w:rsidR="00E2250B">
              <w:rPr>
                <w:webHidden/>
              </w:rPr>
              <w:tab/>
            </w:r>
            <w:r w:rsidR="00E2250B">
              <w:rPr>
                <w:webHidden/>
              </w:rPr>
              <w:fldChar w:fldCharType="begin"/>
            </w:r>
            <w:r w:rsidR="00E2250B">
              <w:rPr>
                <w:webHidden/>
              </w:rPr>
              <w:instrText xml:space="preserve"> PAGEREF _Toc180710610 \h </w:instrText>
            </w:r>
            <w:r w:rsidR="00E2250B">
              <w:rPr>
                <w:webHidden/>
              </w:rPr>
            </w:r>
            <w:r w:rsidR="00E2250B">
              <w:rPr>
                <w:webHidden/>
              </w:rPr>
              <w:fldChar w:fldCharType="separate"/>
            </w:r>
            <w:r w:rsidR="00D576E0">
              <w:rPr>
                <w:webHidden/>
              </w:rPr>
              <w:t>4</w:t>
            </w:r>
            <w:r w:rsidR="00E2250B">
              <w:rPr>
                <w:webHidden/>
              </w:rPr>
              <w:fldChar w:fldCharType="end"/>
            </w:r>
          </w:hyperlink>
        </w:p>
        <w:p w14:paraId="60971374" w14:textId="5910DA55" w:rsidR="00E2250B" w:rsidRDefault="00E2250B">
          <w:pPr>
            <w:pStyle w:val="Spistreci1"/>
            <w:rPr>
              <w:rFonts w:cstheme="minorBidi"/>
              <w:b w:val="0"/>
              <w:kern w:val="2"/>
              <w:sz w:val="24"/>
              <w:szCs w:val="24"/>
              <w14:ligatures w14:val="standardContextual"/>
            </w:rPr>
          </w:pPr>
          <w:hyperlink w:anchor="_Toc180710611" w:history="1">
            <w:r w:rsidRPr="009B1F2A">
              <w:rPr>
                <w:rStyle w:val="Hipercze"/>
              </w:rPr>
              <w:t>1.</w:t>
            </w:r>
            <w:r>
              <w:rPr>
                <w:rFonts w:cstheme="minorBidi"/>
                <w:b w:val="0"/>
                <w:kern w:val="2"/>
                <w:sz w:val="24"/>
                <w:szCs w:val="24"/>
                <w14:ligatures w14:val="standardContextual"/>
              </w:rPr>
              <w:tab/>
            </w:r>
            <w:r w:rsidRPr="009B1F2A">
              <w:rPr>
                <w:rStyle w:val="Hipercze"/>
              </w:rPr>
              <w:t>Podstawa opracowania</w:t>
            </w:r>
            <w:r>
              <w:rPr>
                <w:webHidden/>
              </w:rPr>
              <w:tab/>
            </w:r>
            <w:r>
              <w:rPr>
                <w:webHidden/>
              </w:rPr>
              <w:fldChar w:fldCharType="begin"/>
            </w:r>
            <w:r>
              <w:rPr>
                <w:webHidden/>
              </w:rPr>
              <w:instrText xml:space="preserve"> PAGEREF _Toc180710611 \h </w:instrText>
            </w:r>
            <w:r>
              <w:rPr>
                <w:webHidden/>
              </w:rPr>
            </w:r>
            <w:r>
              <w:rPr>
                <w:webHidden/>
              </w:rPr>
              <w:fldChar w:fldCharType="separate"/>
            </w:r>
            <w:r w:rsidR="00D576E0">
              <w:rPr>
                <w:webHidden/>
              </w:rPr>
              <w:t>4</w:t>
            </w:r>
            <w:r>
              <w:rPr>
                <w:webHidden/>
              </w:rPr>
              <w:fldChar w:fldCharType="end"/>
            </w:r>
          </w:hyperlink>
        </w:p>
        <w:p w14:paraId="1ED2326B" w14:textId="46A29878" w:rsidR="00E2250B" w:rsidRDefault="00E2250B">
          <w:pPr>
            <w:pStyle w:val="Spistreci1"/>
            <w:rPr>
              <w:rFonts w:cstheme="minorBidi"/>
              <w:b w:val="0"/>
              <w:kern w:val="2"/>
              <w:sz w:val="24"/>
              <w:szCs w:val="24"/>
              <w14:ligatures w14:val="standardContextual"/>
            </w:rPr>
          </w:pPr>
          <w:hyperlink w:anchor="_Toc180710612" w:history="1">
            <w:r w:rsidRPr="009B1F2A">
              <w:rPr>
                <w:rStyle w:val="Hipercze"/>
              </w:rPr>
              <w:t>2.</w:t>
            </w:r>
            <w:r>
              <w:rPr>
                <w:rFonts w:cstheme="minorBidi"/>
                <w:b w:val="0"/>
                <w:kern w:val="2"/>
                <w:sz w:val="24"/>
                <w:szCs w:val="24"/>
                <w14:ligatures w14:val="standardContextual"/>
              </w:rPr>
              <w:tab/>
            </w:r>
            <w:r w:rsidRPr="009B1F2A">
              <w:rPr>
                <w:rStyle w:val="Hipercze"/>
              </w:rPr>
              <w:t>Zakres zamierzenia</w:t>
            </w:r>
            <w:r>
              <w:rPr>
                <w:webHidden/>
              </w:rPr>
              <w:tab/>
            </w:r>
            <w:r>
              <w:rPr>
                <w:webHidden/>
              </w:rPr>
              <w:fldChar w:fldCharType="begin"/>
            </w:r>
            <w:r>
              <w:rPr>
                <w:webHidden/>
              </w:rPr>
              <w:instrText xml:space="preserve"> PAGEREF _Toc180710612 \h </w:instrText>
            </w:r>
            <w:r>
              <w:rPr>
                <w:webHidden/>
              </w:rPr>
            </w:r>
            <w:r>
              <w:rPr>
                <w:webHidden/>
              </w:rPr>
              <w:fldChar w:fldCharType="separate"/>
            </w:r>
            <w:r w:rsidR="00D576E0">
              <w:rPr>
                <w:webHidden/>
              </w:rPr>
              <w:t>4</w:t>
            </w:r>
            <w:r>
              <w:rPr>
                <w:webHidden/>
              </w:rPr>
              <w:fldChar w:fldCharType="end"/>
            </w:r>
          </w:hyperlink>
        </w:p>
        <w:p w14:paraId="00E4EE38" w14:textId="72C4567E" w:rsidR="00E2250B" w:rsidRDefault="00E2250B">
          <w:pPr>
            <w:pStyle w:val="Spistreci1"/>
            <w:rPr>
              <w:rFonts w:cstheme="minorBidi"/>
              <w:b w:val="0"/>
              <w:kern w:val="2"/>
              <w:sz w:val="24"/>
              <w:szCs w:val="24"/>
              <w14:ligatures w14:val="standardContextual"/>
            </w:rPr>
          </w:pPr>
          <w:hyperlink w:anchor="_Toc180710613" w:history="1">
            <w:r w:rsidRPr="009B1F2A">
              <w:rPr>
                <w:rStyle w:val="Hipercze"/>
              </w:rPr>
              <w:t>3.</w:t>
            </w:r>
            <w:r>
              <w:rPr>
                <w:rFonts w:cstheme="minorBidi"/>
                <w:b w:val="0"/>
                <w:kern w:val="2"/>
                <w:sz w:val="24"/>
                <w:szCs w:val="24"/>
                <w14:ligatures w14:val="standardContextual"/>
              </w:rPr>
              <w:tab/>
            </w:r>
            <w:r w:rsidRPr="009B1F2A">
              <w:rPr>
                <w:rStyle w:val="Hipercze"/>
              </w:rPr>
              <w:t>Zamierzony sposób użytkowania oraz program użytkowy obiektu budowlanego</w:t>
            </w:r>
            <w:r>
              <w:rPr>
                <w:webHidden/>
              </w:rPr>
              <w:tab/>
            </w:r>
            <w:r>
              <w:rPr>
                <w:webHidden/>
              </w:rPr>
              <w:fldChar w:fldCharType="begin"/>
            </w:r>
            <w:r>
              <w:rPr>
                <w:webHidden/>
              </w:rPr>
              <w:instrText xml:space="preserve"> PAGEREF _Toc180710613 \h </w:instrText>
            </w:r>
            <w:r>
              <w:rPr>
                <w:webHidden/>
              </w:rPr>
            </w:r>
            <w:r>
              <w:rPr>
                <w:webHidden/>
              </w:rPr>
              <w:fldChar w:fldCharType="separate"/>
            </w:r>
            <w:r w:rsidR="00D576E0">
              <w:rPr>
                <w:webHidden/>
              </w:rPr>
              <w:t>4</w:t>
            </w:r>
            <w:r>
              <w:rPr>
                <w:webHidden/>
              </w:rPr>
              <w:fldChar w:fldCharType="end"/>
            </w:r>
          </w:hyperlink>
        </w:p>
        <w:p w14:paraId="6993886C" w14:textId="66C7BA1F" w:rsidR="00E2250B" w:rsidRDefault="00E2250B">
          <w:pPr>
            <w:pStyle w:val="Spistreci2"/>
            <w:rPr>
              <w:rFonts w:cstheme="minorBidi"/>
              <w:kern w:val="2"/>
              <w:sz w:val="24"/>
              <w:szCs w:val="24"/>
              <w14:ligatures w14:val="standardContextual"/>
            </w:rPr>
          </w:pPr>
          <w:hyperlink w:anchor="_Toc180710614" w:history="1">
            <w:r w:rsidRPr="009B1F2A">
              <w:rPr>
                <w:rStyle w:val="Hipercze"/>
              </w:rPr>
              <w:t>3.1</w:t>
            </w:r>
            <w:r>
              <w:rPr>
                <w:rFonts w:cstheme="minorBidi"/>
                <w:kern w:val="2"/>
                <w:sz w:val="24"/>
                <w:szCs w:val="24"/>
                <w14:ligatures w14:val="standardContextual"/>
              </w:rPr>
              <w:tab/>
            </w:r>
            <w:r w:rsidRPr="009B1F2A">
              <w:rPr>
                <w:rStyle w:val="Hipercze"/>
              </w:rPr>
              <w:t>Sposób użytkowania</w:t>
            </w:r>
            <w:r>
              <w:rPr>
                <w:webHidden/>
              </w:rPr>
              <w:tab/>
            </w:r>
            <w:r>
              <w:rPr>
                <w:webHidden/>
              </w:rPr>
              <w:fldChar w:fldCharType="begin"/>
            </w:r>
            <w:r>
              <w:rPr>
                <w:webHidden/>
              </w:rPr>
              <w:instrText xml:space="preserve"> PAGEREF _Toc180710614 \h </w:instrText>
            </w:r>
            <w:r>
              <w:rPr>
                <w:webHidden/>
              </w:rPr>
            </w:r>
            <w:r>
              <w:rPr>
                <w:webHidden/>
              </w:rPr>
              <w:fldChar w:fldCharType="separate"/>
            </w:r>
            <w:r w:rsidR="00D576E0">
              <w:rPr>
                <w:webHidden/>
              </w:rPr>
              <w:t>4</w:t>
            </w:r>
            <w:r>
              <w:rPr>
                <w:webHidden/>
              </w:rPr>
              <w:fldChar w:fldCharType="end"/>
            </w:r>
          </w:hyperlink>
        </w:p>
        <w:p w14:paraId="5BE58C46" w14:textId="7B42AC3F" w:rsidR="00E2250B" w:rsidRDefault="00E2250B">
          <w:pPr>
            <w:pStyle w:val="Spistreci2"/>
            <w:rPr>
              <w:rFonts w:cstheme="minorBidi"/>
              <w:kern w:val="2"/>
              <w:sz w:val="24"/>
              <w:szCs w:val="24"/>
              <w14:ligatures w14:val="standardContextual"/>
            </w:rPr>
          </w:pPr>
          <w:hyperlink w:anchor="_Toc180710615" w:history="1">
            <w:r w:rsidRPr="009B1F2A">
              <w:rPr>
                <w:rStyle w:val="Hipercze"/>
              </w:rPr>
              <w:t>3.2</w:t>
            </w:r>
            <w:r>
              <w:rPr>
                <w:rFonts w:cstheme="minorBidi"/>
                <w:kern w:val="2"/>
                <w:sz w:val="24"/>
                <w:szCs w:val="24"/>
                <w14:ligatures w14:val="standardContextual"/>
              </w:rPr>
              <w:tab/>
            </w:r>
            <w:r w:rsidRPr="009B1F2A">
              <w:rPr>
                <w:rStyle w:val="Hipercze"/>
              </w:rPr>
              <w:t>Program użytkowy</w:t>
            </w:r>
            <w:r>
              <w:rPr>
                <w:webHidden/>
              </w:rPr>
              <w:tab/>
            </w:r>
            <w:r>
              <w:rPr>
                <w:webHidden/>
              </w:rPr>
              <w:fldChar w:fldCharType="begin"/>
            </w:r>
            <w:r>
              <w:rPr>
                <w:webHidden/>
              </w:rPr>
              <w:instrText xml:space="preserve"> PAGEREF _Toc180710615 \h </w:instrText>
            </w:r>
            <w:r>
              <w:rPr>
                <w:webHidden/>
              </w:rPr>
            </w:r>
            <w:r>
              <w:rPr>
                <w:webHidden/>
              </w:rPr>
              <w:fldChar w:fldCharType="separate"/>
            </w:r>
            <w:r w:rsidR="00D576E0">
              <w:rPr>
                <w:webHidden/>
              </w:rPr>
              <w:t>4</w:t>
            </w:r>
            <w:r>
              <w:rPr>
                <w:webHidden/>
              </w:rPr>
              <w:fldChar w:fldCharType="end"/>
            </w:r>
          </w:hyperlink>
        </w:p>
        <w:p w14:paraId="10433419" w14:textId="18EB38C8" w:rsidR="00E2250B" w:rsidRDefault="00E2250B">
          <w:pPr>
            <w:pStyle w:val="Spistreci2"/>
            <w:rPr>
              <w:rFonts w:cstheme="minorBidi"/>
              <w:kern w:val="2"/>
              <w:sz w:val="24"/>
              <w:szCs w:val="24"/>
              <w14:ligatures w14:val="standardContextual"/>
            </w:rPr>
          </w:pPr>
          <w:hyperlink w:anchor="_Toc180710616" w:history="1">
            <w:r w:rsidRPr="009B1F2A">
              <w:rPr>
                <w:rStyle w:val="Hipercze"/>
              </w:rPr>
              <w:t>3.3</w:t>
            </w:r>
            <w:r>
              <w:rPr>
                <w:rFonts w:cstheme="minorBidi"/>
                <w:kern w:val="2"/>
                <w:sz w:val="24"/>
                <w:szCs w:val="24"/>
                <w14:ligatures w14:val="standardContextual"/>
              </w:rPr>
              <w:tab/>
            </w:r>
            <w:r w:rsidRPr="009B1F2A">
              <w:rPr>
                <w:rStyle w:val="Hipercze"/>
              </w:rPr>
              <w:t>Charakterystyka programowo-technologiczna</w:t>
            </w:r>
            <w:r>
              <w:rPr>
                <w:webHidden/>
              </w:rPr>
              <w:tab/>
            </w:r>
            <w:r>
              <w:rPr>
                <w:webHidden/>
              </w:rPr>
              <w:fldChar w:fldCharType="begin"/>
            </w:r>
            <w:r>
              <w:rPr>
                <w:webHidden/>
              </w:rPr>
              <w:instrText xml:space="preserve"> PAGEREF _Toc180710616 \h </w:instrText>
            </w:r>
            <w:r>
              <w:rPr>
                <w:webHidden/>
              </w:rPr>
            </w:r>
            <w:r>
              <w:rPr>
                <w:webHidden/>
              </w:rPr>
              <w:fldChar w:fldCharType="separate"/>
            </w:r>
            <w:r w:rsidR="00D576E0">
              <w:rPr>
                <w:webHidden/>
              </w:rPr>
              <w:t>5</w:t>
            </w:r>
            <w:r>
              <w:rPr>
                <w:webHidden/>
              </w:rPr>
              <w:fldChar w:fldCharType="end"/>
            </w:r>
          </w:hyperlink>
        </w:p>
        <w:p w14:paraId="7D324E50" w14:textId="510A338C" w:rsidR="00E2250B" w:rsidRDefault="00E2250B">
          <w:pPr>
            <w:pStyle w:val="Spistreci2"/>
            <w:rPr>
              <w:rFonts w:cstheme="minorBidi"/>
              <w:kern w:val="2"/>
              <w:sz w:val="24"/>
              <w:szCs w:val="24"/>
              <w14:ligatures w14:val="standardContextual"/>
            </w:rPr>
          </w:pPr>
          <w:hyperlink w:anchor="_Toc180710617" w:history="1">
            <w:r w:rsidRPr="009B1F2A">
              <w:rPr>
                <w:rStyle w:val="Hipercze"/>
              </w:rPr>
              <w:t>3.4</w:t>
            </w:r>
            <w:r>
              <w:rPr>
                <w:rFonts w:cstheme="minorBidi"/>
                <w:kern w:val="2"/>
                <w:sz w:val="24"/>
                <w:szCs w:val="24"/>
                <w14:ligatures w14:val="standardContextual"/>
              </w:rPr>
              <w:tab/>
            </w:r>
            <w:r w:rsidRPr="009B1F2A">
              <w:rPr>
                <w:rStyle w:val="Hipercze"/>
              </w:rPr>
              <w:t>Opis procesów technologicznych</w:t>
            </w:r>
            <w:r>
              <w:rPr>
                <w:webHidden/>
              </w:rPr>
              <w:tab/>
            </w:r>
            <w:r>
              <w:rPr>
                <w:webHidden/>
              </w:rPr>
              <w:fldChar w:fldCharType="begin"/>
            </w:r>
            <w:r>
              <w:rPr>
                <w:webHidden/>
              </w:rPr>
              <w:instrText xml:space="preserve"> PAGEREF _Toc180710617 \h </w:instrText>
            </w:r>
            <w:r>
              <w:rPr>
                <w:webHidden/>
              </w:rPr>
            </w:r>
            <w:r>
              <w:rPr>
                <w:webHidden/>
              </w:rPr>
              <w:fldChar w:fldCharType="separate"/>
            </w:r>
            <w:r w:rsidR="00D576E0">
              <w:rPr>
                <w:webHidden/>
              </w:rPr>
              <w:t>5</w:t>
            </w:r>
            <w:r>
              <w:rPr>
                <w:webHidden/>
              </w:rPr>
              <w:fldChar w:fldCharType="end"/>
            </w:r>
          </w:hyperlink>
        </w:p>
        <w:p w14:paraId="0DF34BDA" w14:textId="333940B0"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18" w:history="1">
            <w:r w:rsidRPr="009B1F2A">
              <w:rPr>
                <w:rStyle w:val="Hipercze"/>
                <w:rFonts w:ascii="Century Gothic" w:hAnsi="Century Gothic"/>
                <w:noProof/>
              </w:rPr>
              <w:t>a)</w:t>
            </w:r>
            <w:r>
              <w:rPr>
                <w:rFonts w:cstheme="minorBidi"/>
                <w:noProof/>
                <w:kern w:val="2"/>
                <w:sz w:val="24"/>
                <w:szCs w:val="24"/>
                <w14:ligatures w14:val="standardContextual"/>
              </w:rPr>
              <w:tab/>
            </w:r>
            <w:r w:rsidRPr="009B1F2A">
              <w:rPr>
                <w:rStyle w:val="Hipercze"/>
                <w:noProof/>
              </w:rPr>
              <w:t>Szpitalny Oddział Ratunkowy</w:t>
            </w:r>
            <w:r>
              <w:rPr>
                <w:noProof/>
                <w:webHidden/>
              </w:rPr>
              <w:tab/>
            </w:r>
            <w:r>
              <w:rPr>
                <w:noProof/>
                <w:webHidden/>
              </w:rPr>
              <w:fldChar w:fldCharType="begin"/>
            </w:r>
            <w:r>
              <w:rPr>
                <w:noProof/>
                <w:webHidden/>
              </w:rPr>
              <w:instrText xml:space="preserve"> PAGEREF _Toc180710618 \h </w:instrText>
            </w:r>
            <w:r>
              <w:rPr>
                <w:noProof/>
                <w:webHidden/>
              </w:rPr>
            </w:r>
            <w:r>
              <w:rPr>
                <w:noProof/>
                <w:webHidden/>
              </w:rPr>
              <w:fldChar w:fldCharType="separate"/>
            </w:r>
            <w:r w:rsidR="00D576E0">
              <w:rPr>
                <w:noProof/>
                <w:webHidden/>
              </w:rPr>
              <w:t>5</w:t>
            </w:r>
            <w:r>
              <w:rPr>
                <w:noProof/>
                <w:webHidden/>
              </w:rPr>
              <w:fldChar w:fldCharType="end"/>
            </w:r>
          </w:hyperlink>
        </w:p>
        <w:p w14:paraId="49B1962E" w14:textId="0835EBE8"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19" w:history="1">
            <w:r w:rsidRPr="009B1F2A">
              <w:rPr>
                <w:rStyle w:val="Hipercze"/>
                <w:noProof/>
              </w:rPr>
              <w:t>(1)</w:t>
            </w:r>
            <w:r>
              <w:rPr>
                <w:rFonts w:cstheme="minorBidi"/>
                <w:noProof/>
                <w:kern w:val="2"/>
                <w:sz w:val="24"/>
                <w:szCs w:val="24"/>
                <w14:ligatures w14:val="standardContextual"/>
              </w:rPr>
              <w:tab/>
            </w:r>
            <w:r w:rsidRPr="009B1F2A">
              <w:rPr>
                <w:rStyle w:val="Hipercze"/>
                <w:noProof/>
              </w:rPr>
              <w:t>Obszary SOR</w:t>
            </w:r>
            <w:r>
              <w:rPr>
                <w:noProof/>
                <w:webHidden/>
              </w:rPr>
              <w:tab/>
            </w:r>
            <w:r>
              <w:rPr>
                <w:noProof/>
                <w:webHidden/>
              </w:rPr>
              <w:fldChar w:fldCharType="begin"/>
            </w:r>
            <w:r>
              <w:rPr>
                <w:noProof/>
                <w:webHidden/>
              </w:rPr>
              <w:instrText xml:space="preserve"> PAGEREF _Toc180710619 \h </w:instrText>
            </w:r>
            <w:r>
              <w:rPr>
                <w:noProof/>
                <w:webHidden/>
              </w:rPr>
            </w:r>
            <w:r>
              <w:rPr>
                <w:noProof/>
                <w:webHidden/>
              </w:rPr>
              <w:fldChar w:fldCharType="separate"/>
            </w:r>
            <w:r w:rsidR="00D576E0">
              <w:rPr>
                <w:noProof/>
                <w:webHidden/>
              </w:rPr>
              <w:t>5</w:t>
            </w:r>
            <w:r>
              <w:rPr>
                <w:noProof/>
                <w:webHidden/>
              </w:rPr>
              <w:fldChar w:fldCharType="end"/>
            </w:r>
          </w:hyperlink>
        </w:p>
        <w:p w14:paraId="3CDB2E17" w14:textId="1DB2B8F8"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20" w:history="1">
            <w:r w:rsidRPr="009B1F2A">
              <w:rPr>
                <w:rStyle w:val="Hipercze"/>
                <w:noProof/>
              </w:rPr>
              <w:t>(2)</w:t>
            </w:r>
            <w:r>
              <w:rPr>
                <w:rFonts w:cstheme="minorBidi"/>
                <w:noProof/>
                <w:kern w:val="2"/>
                <w:sz w:val="24"/>
                <w:szCs w:val="24"/>
                <w14:ligatures w14:val="standardContextual"/>
              </w:rPr>
              <w:tab/>
            </w:r>
            <w:r w:rsidRPr="009B1F2A">
              <w:rPr>
                <w:rStyle w:val="Hipercze"/>
                <w:noProof/>
              </w:rPr>
              <w:t>Ruch pacjentów</w:t>
            </w:r>
            <w:r>
              <w:rPr>
                <w:noProof/>
                <w:webHidden/>
              </w:rPr>
              <w:tab/>
            </w:r>
            <w:r>
              <w:rPr>
                <w:noProof/>
                <w:webHidden/>
              </w:rPr>
              <w:fldChar w:fldCharType="begin"/>
            </w:r>
            <w:r>
              <w:rPr>
                <w:noProof/>
                <w:webHidden/>
              </w:rPr>
              <w:instrText xml:space="preserve"> PAGEREF _Toc180710620 \h </w:instrText>
            </w:r>
            <w:r>
              <w:rPr>
                <w:noProof/>
                <w:webHidden/>
              </w:rPr>
            </w:r>
            <w:r>
              <w:rPr>
                <w:noProof/>
                <w:webHidden/>
              </w:rPr>
              <w:fldChar w:fldCharType="separate"/>
            </w:r>
            <w:r w:rsidR="00D576E0">
              <w:rPr>
                <w:noProof/>
                <w:webHidden/>
              </w:rPr>
              <w:t>8</w:t>
            </w:r>
            <w:r>
              <w:rPr>
                <w:noProof/>
                <w:webHidden/>
              </w:rPr>
              <w:fldChar w:fldCharType="end"/>
            </w:r>
          </w:hyperlink>
        </w:p>
        <w:p w14:paraId="3F83F7DB" w14:textId="704C3BC8"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21" w:history="1">
            <w:r w:rsidRPr="009B1F2A">
              <w:rPr>
                <w:rStyle w:val="Hipercze"/>
                <w:noProof/>
              </w:rPr>
              <w:t>(3)</w:t>
            </w:r>
            <w:r>
              <w:rPr>
                <w:rFonts w:cstheme="minorBidi"/>
                <w:noProof/>
                <w:kern w:val="2"/>
                <w:sz w:val="24"/>
                <w:szCs w:val="24"/>
                <w14:ligatures w14:val="standardContextual"/>
              </w:rPr>
              <w:tab/>
            </w:r>
            <w:r w:rsidRPr="009B1F2A">
              <w:rPr>
                <w:rStyle w:val="Hipercze"/>
                <w:noProof/>
              </w:rPr>
              <w:t>Ruch personelu</w:t>
            </w:r>
            <w:r>
              <w:rPr>
                <w:noProof/>
                <w:webHidden/>
              </w:rPr>
              <w:tab/>
            </w:r>
            <w:r>
              <w:rPr>
                <w:noProof/>
                <w:webHidden/>
              </w:rPr>
              <w:fldChar w:fldCharType="begin"/>
            </w:r>
            <w:r>
              <w:rPr>
                <w:noProof/>
                <w:webHidden/>
              </w:rPr>
              <w:instrText xml:space="preserve"> PAGEREF _Toc180710621 \h </w:instrText>
            </w:r>
            <w:r>
              <w:rPr>
                <w:noProof/>
                <w:webHidden/>
              </w:rPr>
            </w:r>
            <w:r>
              <w:rPr>
                <w:noProof/>
                <w:webHidden/>
              </w:rPr>
              <w:fldChar w:fldCharType="separate"/>
            </w:r>
            <w:r w:rsidR="00D576E0">
              <w:rPr>
                <w:noProof/>
                <w:webHidden/>
              </w:rPr>
              <w:t>9</w:t>
            </w:r>
            <w:r>
              <w:rPr>
                <w:noProof/>
                <w:webHidden/>
              </w:rPr>
              <w:fldChar w:fldCharType="end"/>
            </w:r>
          </w:hyperlink>
        </w:p>
        <w:p w14:paraId="44C85BAF" w14:textId="53AFACE9"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22" w:history="1">
            <w:r w:rsidRPr="009B1F2A">
              <w:rPr>
                <w:rStyle w:val="Hipercze"/>
                <w:noProof/>
              </w:rPr>
              <w:t>(4)</w:t>
            </w:r>
            <w:r>
              <w:rPr>
                <w:rFonts w:cstheme="minorBidi"/>
                <w:noProof/>
                <w:kern w:val="2"/>
                <w:sz w:val="24"/>
                <w:szCs w:val="24"/>
                <w14:ligatures w14:val="standardContextual"/>
              </w:rPr>
              <w:tab/>
            </w:r>
            <w:r w:rsidRPr="009B1F2A">
              <w:rPr>
                <w:rStyle w:val="Hipercze"/>
                <w:noProof/>
              </w:rPr>
              <w:t>Ruch materiału</w:t>
            </w:r>
            <w:r>
              <w:rPr>
                <w:noProof/>
                <w:webHidden/>
              </w:rPr>
              <w:tab/>
            </w:r>
            <w:r>
              <w:rPr>
                <w:noProof/>
                <w:webHidden/>
              </w:rPr>
              <w:fldChar w:fldCharType="begin"/>
            </w:r>
            <w:r>
              <w:rPr>
                <w:noProof/>
                <w:webHidden/>
              </w:rPr>
              <w:instrText xml:space="preserve"> PAGEREF _Toc180710622 \h </w:instrText>
            </w:r>
            <w:r>
              <w:rPr>
                <w:noProof/>
                <w:webHidden/>
              </w:rPr>
            </w:r>
            <w:r>
              <w:rPr>
                <w:noProof/>
                <w:webHidden/>
              </w:rPr>
              <w:fldChar w:fldCharType="separate"/>
            </w:r>
            <w:r w:rsidR="00D576E0">
              <w:rPr>
                <w:noProof/>
                <w:webHidden/>
              </w:rPr>
              <w:t>9</w:t>
            </w:r>
            <w:r>
              <w:rPr>
                <w:noProof/>
                <w:webHidden/>
              </w:rPr>
              <w:fldChar w:fldCharType="end"/>
            </w:r>
          </w:hyperlink>
        </w:p>
        <w:p w14:paraId="55721B38" w14:textId="4BE658F4"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23" w:history="1">
            <w:r w:rsidRPr="009B1F2A">
              <w:rPr>
                <w:rStyle w:val="Hipercze"/>
                <w:noProof/>
              </w:rPr>
              <w:t>(5)</w:t>
            </w:r>
            <w:r>
              <w:rPr>
                <w:rFonts w:cstheme="minorBidi"/>
                <w:noProof/>
                <w:kern w:val="2"/>
                <w:sz w:val="24"/>
                <w:szCs w:val="24"/>
                <w14:ligatures w14:val="standardContextual"/>
              </w:rPr>
              <w:tab/>
            </w:r>
            <w:r w:rsidRPr="009B1F2A">
              <w:rPr>
                <w:rStyle w:val="Hipercze"/>
                <w:noProof/>
              </w:rPr>
              <w:t>Postępowanie ze zmarłym pacjentem</w:t>
            </w:r>
            <w:r>
              <w:rPr>
                <w:noProof/>
                <w:webHidden/>
              </w:rPr>
              <w:tab/>
            </w:r>
            <w:r>
              <w:rPr>
                <w:noProof/>
                <w:webHidden/>
              </w:rPr>
              <w:fldChar w:fldCharType="begin"/>
            </w:r>
            <w:r>
              <w:rPr>
                <w:noProof/>
                <w:webHidden/>
              </w:rPr>
              <w:instrText xml:space="preserve"> PAGEREF _Toc180710623 \h </w:instrText>
            </w:r>
            <w:r>
              <w:rPr>
                <w:noProof/>
                <w:webHidden/>
              </w:rPr>
            </w:r>
            <w:r>
              <w:rPr>
                <w:noProof/>
                <w:webHidden/>
              </w:rPr>
              <w:fldChar w:fldCharType="separate"/>
            </w:r>
            <w:r w:rsidR="00D576E0">
              <w:rPr>
                <w:noProof/>
                <w:webHidden/>
              </w:rPr>
              <w:t>9</w:t>
            </w:r>
            <w:r>
              <w:rPr>
                <w:noProof/>
                <w:webHidden/>
              </w:rPr>
              <w:fldChar w:fldCharType="end"/>
            </w:r>
          </w:hyperlink>
        </w:p>
        <w:p w14:paraId="158B1A99" w14:textId="2168316F"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24" w:history="1">
            <w:r w:rsidRPr="009B1F2A">
              <w:rPr>
                <w:rStyle w:val="Hipercze"/>
                <w:rFonts w:ascii="Century Gothic" w:hAnsi="Century Gothic" w:cs="Arial"/>
                <w:noProof/>
              </w:rPr>
              <w:t>(6)</w:t>
            </w:r>
            <w:r>
              <w:rPr>
                <w:rFonts w:cstheme="minorBidi"/>
                <w:noProof/>
                <w:kern w:val="2"/>
                <w:sz w:val="24"/>
                <w:szCs w:val="24"/>
                <w14:ligatures w14:val="standardContextual"/>
              </w:rPr>
              <w:tab/>
            </w:r>
            <w:r w:rsidRPr="009B1F2A">
              <w:rPr>
                <w:rStyle w:val="Hipercze"/>
                <w:rFonts w:ascii="Century Gothic" w:hAnsi="Century Gothic" w:cs="Arial"/>
                <w:noProof/>
              </w:rPr>
              <w:t>Droga personelu</w:t>
            </w:r>
            <w:r>
              <w:rPr>
                <w:noProof/>
                <w:webHidden/>
              </w:rPr>
              <w:tab/>
            </w:r>
            <w:r>
              <w:rPr>
                <w:noProof/>
                <w:webHidden/>
              </w:rPr>
              <w:fldChar w:fldCharType="begin"/>
            </w:r>
            <w:r>
              <w:rPr>
                <w:noProof/>
                <w:webHidden/>
              </w:rPr>
              <w:instrText xml:space="preserve"> PAGEREF _Toc180710624 \h </w:instrText>
            </w:r>
            <w:r>
              <w:rPr>
                <w:noProof/>
                <w:webHidden/>
              </w:rPr>
            </w:r>
            <w:r>
              <w:rPr>
                <w:noProof/>
                <w:webHidden/>
              </w:rPr>
              <w:fldChar w:fldCharType="separate"/>
            </w:r>
            <w:r w:rsidR="00D576E0">
              <w:rPr>
                <w:noProof/>
                <w:webHidden/>
              </w:rPr>
              <w:t>9</w:t>
            </w:r>
            <w:r>
              <w:rPr>
                <w:noProof/>
                <w:webHidden/>
              </w:rPr>
              <w:fldChar w:fldCharType="end"/>
            </w:r>
          </w:hyperlink>
        </w:p>
        <w:p w14:paraId="14881E9A" w14:textId="08BCDDFF"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25" w:history="1">
            <w:r w:rsidRPr="009B1F2A">
              <w:rPr>
                <w:rStyle w:val="Hipercze"/>
                <w:rFonts w:ascii="Century Gothic" w:hAnsi="Century Gothic" w:cs="Arial"/>
                <w:noProof/>
              </w:rPr>
              <w:t>(7)</w:t>
            </w:r>
            <w:r>
              <w:rPr>
                <w:rFonts w:cstheme="minorBidi"/>
                <w:noProof/>
                <w:kern w:val="2"/>
                <w:sz w:val="24"/>
                <w:szCs w:val="24"/>
                <w14:ligatures w14:val="standardContextual"/>
              </w:rPr>
              <w:tab/>
            </w:r>
            <w:r w:rsidRPr="009B1F2A">
              <w:rPr>
                <w:rStyle w:val="Hipercze"/>
                <w:rFonts w:ascii="Century Gothic" w:hAnsi="Century Gothic" w:cs="Arial"/>
                <w:noProof/>
              </w:rPr>
              <w:t>Droga materiału</w:t>
            </w:r>
            <w:r>
              <w:rPr>
                <w:noProof/>
                <w:webHidden/>
              </w:rPr>
              <w:tab/>
            </w:r>
            <w:r>
              <w:rPr>
                <w:noProof/>
                <w:webHidden/>
              </w:rPr>
              <w:fldChar w:fldCharType="begin"/>
            </w:r>
            <w:r>
              <w:rPr>
                <w:noProof/>
                <w:webHidden/>
              </w:rPr>
              <w:instrText xml:space="preserve"> PAGEREF _Toc180710625 \h </w:instrText>
            </w:r>
            <w:r>
              <w:rPr>
                <w:noProof/>
                <w:webHidden/>
              </w:rPr>
            </w:r>
            <w:r>
              <w:rPr>
                <w:noProof/>
                <w:webHidden/>
              </w:rPr>
              <w:fldChar w:fldCharType="separate"/>
            </w:r>
            <w:r w:rsidR="00D576E0">
              <w:rPr>
                <w:noProof/>
                <w:webHidden/>
              </w:rPr>
              <w:t>9</w:t>
            </w:r>
            <w:r>
              <w:rPr>
                <w:noProof/>
                <w:webHidden/>
              </w:rPr>
              <w:fldChar w:fldCharType="end"/>
            </w:r>
          </w:hyperlink>
        </w:p>
        <w:p w14:paraId="450AA434" w14:textId="3B767D6C"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26" w:history="1">
            <w:r w:rsidRPr="009B1F2A">
              <w:rPr>
                <w:rStyle w:val="Hipercze"/>
                <w:rFonts w:ascii="Century Gothic" w:hAnsi="Century Gothic"/>
                <w:noProof/>
              </w:rPr>
              <w:t>b)</w:t>
            </w:r>
            <w:r>
              <w:rPr>
                <w:rFonts w:cstheme="minorBidi"/>
                <w:noProof/>
                <w:kern w:val="2"/>
                <w:sz w:val="24"/>
                <w:szCs w:val="24"/>
                <w14:ligatures w14:val="standardContextual"/>
              </w:rPr>
              <w:tab/>
            </w:r>
            <w:r w:rsidRPr="009B1F2A">
              <w:rPr>
                <w:rStyle w:val="Hipercze"/>
                <w:noProof/>
              </w:rPr>
              <w:t>Magazyn odpadów medycznych</w:t>
            </w:r>
            <w:r>
              <w:rPr>
                <w:noProof/>
                <w:webHidden/>
              </w:rPr>
              <w:tab/>
            </w:r>
            <w:r>
              <w:rPr>
                <w:noProof/>
                <w:webHidden/>
              </w:rPr>
              <w:fldChar w:fldCharType="begin"/>
            </w:r>
            <w:r>
              <w:rPr>
                <w:noProof/>
                <w:webHidden/>
              </w:rPr>
              <w:instrText xml:space="preserve"> PAGEREF _Toc180710626 \h </w:instrText>
            </w:r>
            <w:r>
              <w:rPr>
                <w:noProof/>
                <w:webHidden/>
              </w:rPr>
            </w:r>
            <w:r>
              <w:rPr>
                <w:noProof/>
                <w:webHidden/>
              </w:rPr>
              <w:fldChar w:fldCharType="separate"/>
            </w:r>
            <w:r w:rsidR="00D576E0">
              <w:rPr>
                <w:noProof/>
                <w:webHidden/>
              </w:rPr>
              <w:t>10</w:t>
            </w:r>
            <w:r>
              <w:rPr>
                <w:noProof/>
                <w:webHidden/>
              </w:rPr>
              <w:fldChar w:fldCharType="end"/>
            </w:r>
          </w:hyperlink>
        </w:p>
        <w:p w14:paraId="444A49D0" w14:textId="2EB0D231" w:rsidR="00E2250B" w:rsidRDefault="00E2250B">
          <w:pPr>
            <w:pStyle w:val="Spistreci1"/>
            <w:rPr>
              <w:rFonts w:cstheme="minorBidi"/>
              <w:b w:val="0"/>
              <w:kern w:val="2"/>
              <w:sz w:val="24"/>
              <w:szCs w:val="24"/>
              <w14:ligatures w14:val="standardContextual"/>
            </w:rPr>
          </w:pPr>
          <w:hyperlink w:anchor="_Toc180710627" w:history="1">
            <w:r w:rsidRPr="009B1F2A">
              <w:rPr>
                <w:rStyle w:val="Hipercze"/>
              </w:rPr>
              <w:t>4.</w:t>
            </w:r>
            <w:r>
              <w:rPr>
                <w:rFonts w:cstheme="minorBidi"/>
                <w:b w:val="0"/>
                <w:kern w:val="2"/>
                <w:sz w:val="24"/>
                <w:szCs w:val="24"/>
                <w14:ligatures w14:val="standardContextual"/>
              </w:rPr>
              <w:tab/>
            </w:r>
            <w:r w:rsidRPr="009B1F2A">
              <w:rPr>
                <w:rStyle w:val="Hipercze"/>
              </w:rPr>
              <w:t>Układ przestrzenny, forma architektoniczna, dostosowanie do ustaleń prawa miejscowego</w:t>
            </w:r>
            <w:r>
              <w:rPr>
                <w:webHidden/>
              </w:rPr>
              <w:tab/>
            </w:r>
            <w:r>
              <w:rPr>
                <w:webHidden/>
              </w:rPr>
              <w:fldChar w:fldCharType="begin"/>
            </w:r>
            <w:r>
              <w:rPr>
                <w:webHidden/>
              </w:rPr>
              <w:instrText xml:space="preserve"> PAGEREF _Toc180710627 \h </w:instrText>
            </w:r>
            <w:r>
              <w:rPr>
                <w:webHidden/>
              </w:rPr>
            </w:r>
            <w:r>
              <w:rPr>
                <w:webHidden/>
              </w:rPr>
              <w:fldChar w:fldCharType="separate"/>
            </w:r>
            <w:r w:rsidR="00D576E0">
              <w:rPr>
                <w:webHidden/>
              </w:rPr>
              <w:t>11</w:t>
            </w:r>
            <w:r>
              <w:rPr>
                <w:webHidden/>
              </w:rPr>
              <w:fldChar w:fldCharType="end"/>
            </w:r>
          </w:hyperlink>
        </w:p>
        <w:p w14:paraId="70FE921E" w14:textId="50418F89" w:rsidR="00E2250B" w:rsidRDefault="00E2250B">
          <w:pPr>
            <w:pStyle w:val="Spistreci2"/>
            <w:rPr>
              <w:rFonts w:cstheme="minorBidi"/>
              <w:kern w:val="2"/>
              <w:sz w:val="24"/>
              <w:szCs w:val="24"/>
              <w14:ligatures w14:val="standardContextual"/>
            </w:rPr>
          </w:pPr>
          <w:hyperlink w:anchor="_Toc180710628" w:history="1">
            <w:r w:rsidRPr="009B1F2A">
              <w:rPr>
                <w:rStyle w:val="Hipercze"/>
              </w:rPr>
              <w:t>4.1</w:t>
            </w:r>
            <w:r>
              <w:rPr>
                <w:rFonts w:cstheme="minorBidi"/>
                <w:kern w:val="2"/>
                <w:sz w:val="24"/>
                <w:szCs w:val="24"/>
                <w14:ligatures w14:val="standardContextual"/>
              </w:rPr>
              <w:tab/>
            </w:r>
            <w:r w:rsidRPr="009B1F2A">
              <w:rPr>
                <w:rStyle w:val="Hipercze"/>
              </w:rPr>
              <w:t>Układ przestrzenny</w:t>
            </w:r>
            <w:r>
              <w:rPr>
                <w:webHidden/>
              </w:rPr>
              <w:tab/>
            </w:r>
            <w:r>
              <w:rPr>
                <w:webHidden/>
              </w:rPr>
              <w:fldChar w:fldCharType="begin"/>
            </w:r>
            <w:r>
              <w:rPr>
                <w:webHidden/>
              </w:rPr>
              <w:instrText xml:space="preserve"> PAGEREF _Toc180710628 \h </w:instrText>
            </w:r>
            <w:r>
              <w:rPr>
                <w:webHidden/>
              </w:rPr>
            </w:r>
            <w:r>
              <w:rPr>
                <w:webHidden/>
              </w:rPr>
              <w:fldChar w:fldCharType="separate"/>
            </w:r>
            <w:r w:rsidR="00D576E0">
              <w:rPr>
                <w:webHidden/>
              </w:rPr>
              <w:t>11</w:t>
            </w:r>
            <w:r>
              <w:rPr>
                <w:webHidden/>
              </w:rPr>
              <w:fldChar w:fldCharType="end"/>
            </w:r>
          </w:hyperlink>
        </w:p>
        <w:p w14:paraId="713875C4" w14:textId="0979AB06" w:rsidR="00E2250B" w:rsidRDefault="00E2250B">
          <w:pPr>
            <w:pStyle w:val="Spistreci2"/>
            <w:rPr>
              <w:rFonts w:cstheme="minorBidi"/>
              <w:kern w:val="2"/>
              <w:sz w:val="24"/>
              <w:szCs w:val="24"/>
              <w14:ligatures w14:val="standardContextual"/>
            </w:rPr>
          </w:pPr>
          <w:hyperlink w:anchor="_Toc180710629" w:history="1">
            <w:r w:rsidRPr="009B1F2A">
              <w:rPr>
                <w:rStyle w:val="Hipercze"/>
              </w:rPr>
              <w:t>4.2</w:t>
            </w:r>
            <w:r>
              <w:rPr>
                <w:rFonts w:cstheme="minorBidi"/>
                <w:kern w:val="2"/>
                <w:sz w:val="24"/>
                <w:szCs w:val="24"/>
                <w14:ligatures w14:val="standardContextual"/>
              </w:rPr>
              <w:tab/>
            </w:r>
            <w:r w:rsidRPr="009B1F2A">
              <w:rPr>
                <w:rStyle w:val="Hipercze"/>
              </w:rPr>
              <w:t>Forma architektoniczna</w:t>
            </w:r>
            <w:r>
              <w:rPr>
                <w:webHidden/>
              </w:rPr>
              <w:tab/>
            </w:r>
            <w:r>
              <w:rPr>
                <w:webHidden/>
              </w:rPr>
              <w:fldChar w:fldCharType="begin"/>
            </w:r>
            <w:r>
              <w:rPr>
                <w:webHidden/>
              </w:rPr>
              <w:instrText xml:space="preserve"> PAGEREF _Toc180710629 \h </w:instrText>
            </w:r>
            <w:r>
              <w:rPr>
                <w:webHidden/>
              </w:rPr>
            </w:r>
            <w:r>
              <w:rPr>
                <w:webHidden/>
              </w:rPr>
              <w:fldChar w:fldCharType="separate"/>
            </w:r>
            <w:r w:rsidR="00D576E0">
              <w:rPr>
                <w:webHidden/>
              </w:rPr>
              <w:t>11</w:t>
            </w:r>
            <w:r>
              <w:rPr>
                <w:webHidden/>
              </w:rPr>
              <w:fldChar w:fldCharType="end"/>
            </w:r>
          </w:hyperlink>
        </w:p>
        <w:p w14:paraId="1E0ADD90" w14:textId="4C989672" w:rsidR="00E2250B" w:rsidRDefault="00E2250B">
          <w:pPr>
            <w:pStyle w:val="Spistreci2"/>
            <w:rPr>
              <w:rFonts w:cstheme="minorBidi"/>
              <w:kern w:val="2"/>
              <w:sz w:val="24"/>
              <w:szCs w:val="24"/>
              <w14:ligatures w14:val="standardContextual"/>
            </w:rPr>
          </w:pPr>
          <w:hyperlink w:anchor="_Toc180710630" w:history="1">
            <w:r w:rsidRPr="009B1F2A">
              <w:rPr>
                <w:rStyle w:val="Hipercze"/>
              </w:rPr>
              <w:t>4.3</w:t>
            </w:r>
            <w:r>
              <w:rPr>
                <w:rFonts w:cstheme="minorBidi"/>
                <w:kern w:val="2"/>
                <w:sz w:val="24"/>
                <w:szCs w:val="24"/>
                <w14:ligatures w14:val="standardContextual"/>
              </w:rPr>
              <w:tab/>
            </w:r>
            <w:r w:rsidRPr="009B1F2A">
              <w:rPr>
                <w:rStyle w:val="Hipercze"/>
              </w:rPr>
              <w:t>Sposób dostosowania do wymogów zawartych w decyzji o ustaleniu lokalizacji inwestycji celu publicznego</w:t>
            </w:r>
            <w:r>
              <w:rPr>
                <w:webHidden/>
              </w:rPr>
              <w:tab/>
            </w:r>
            <w:r>
              <w:rPr>
                <w:webHidden/>
              </w:rPr>
              <w:fldChar w:fldCharType="begin"/>
            </w:r>
            <w:r>
              <w:rPr>
                <w:webHidden/>
              </w:rPr>
              <w:instrText xml:space="preserve"> PAGEREF _Toc180710630 \h </w:instrText>
            </w:r>
            <w:r>
              <w:rPr>
                <w:webHidden/>
              </w:rPr>
            </w:r>
            <w:r>
              <w:rPr>
                <w:webHidden/>
              </w:rPr>
              <w:fldChar w:fldCharType="separate"/>
            </w:r>
            <w:r w:rsidR="00D576E0">
              <w:rPr>
                <w:webHidden/>
              </w:rPr>
              <w:t>11</w:t>
            </w:r>
            <w:r>
              <w:rPr>
                <w:webHidden/>
              </w:rPr>
              <w:fldChar w:fldCharType="end"/>
            </w:r>
          </w:hyperlink>
        </w:p>
        <w:p w14:paraId="21E28C72" w14:textId="19AEB74A" w:rsidR="00E2250B" w:rsidRDefault="00E2250B">
          <w:pPr>
            <w:pStyle w:val="Spistreci1"/>
            <w:rPr>
              <w:rFonts w:cstheme="minorBidi"/>
              <w:b w:val="0"/>
              <w:kern w:val="2"/>
              <w:sz w:val="24"/>
              <w:szCs w:val="24"/>
              <w14:ligatures w14:val="standardContextual"/>
            </w:rPr>
          </w:pPr>
          <w:hyperlink w:anchor="_Toc180710631" w:history="1">
            <w:r w:rsidRPr="009B1F2A">
              <w:rPr>
                <w:rStyle w:val="Hipercze"/>
              </w:rPr>
              <w:t>5.</w:t>
            </w:r>
            <w:r>
              <w:rPr>
                <w:rFonts w:cstheme="minorBidi"/>
                <w:b w:val="0"/>
                <w:kern w:val="2"/>
                <w:sz w:val="24"/>
                <w:szCs w:val="24"/>
                <w14:ligatures w14:val="standardContextual"/>
              </w:rPr>
              <w:tab/>
            </w:r>
            <w:r w:rsidRPr="009B1F2A">
              <w:rPr>
                <w:rStyle w:val="Hipercze"/>
              </w:rPr>
              <w:t>Charakterystyczne parametry obiektu budowlanego</w:t>
            </w:r>
            <w:r>
              <w:rPr>
                <w:webHidden/>
              </w:rPr>
              <w:tab/>
            </w:r>
            <w:r>
              <w:rPr>
                <w:webHidden/>
              </w:rPr>
              <w:fldChar w:fldCharType="begin"/>
            </w:r>
            <w:r>
              <w:rPr>
                <w:webHidden/>
              </w:rPr>
              <w:instrText xml:space="preserve"> PAGEREF _Toc180710631 \h </w:instrText>
            </w:r>
            <w:r>
              <w:rPr>
                <w:webHidden/>
              </w:rPr>
            </w:r>
            <w:r>
              <w:rPr>
                <w:webHidden/>
              </w:rPr>
              <w:fldChar w:fldCharType="separate"/>
            </w:r>
            <w:r w:rsidR="00D576E0">
              <w:rPr>
                <w:webHidden/>
              </w:rPr>
              <w:t>11</w:t>
            </w:r>
            <w:r>
              <w:rPr>
                <w:webHidden/>
              </w:rPr>
              <w:fldChar w:fldCharType="end"/>
            </w:r>
          </w:hyperlink>
        </w:p>
        <w:p w14:paraId="0B32AE8F" w14:textId="2D98CE5A" w:rsidR="00E2250B" w:rsidRDefault="00E2250B">
          <w:pPr>
            <w:pStyle w:val="Spistreci1"/>
            <w:rPr>
              <w:rFonts w:cstheme="minorBidi"/>
              <w:b w:val="0"/>
              <w:kern w:val="2"/>
              <w:sz w:val="24"/>
              <w:szCs w:val="24"/>
              <w14:ligatures w14:val="standardContextual"/>
            </w:rPr>
          </w:pPr>
          <w:hyperlink w:anchor="_Toc180710632" w:history="1">
            <w:r w:rsidRPr="009B1F2A">
              <w:rPr>
                <w:rStyle w:val="Hipercze"/>
              </w:rPr>
              <w:t>6.</w:t>
            </w:r>
            <w:r>
              <w:rPr>
                <w:rFonts w:cstheme="minorBidi"/>
                <w:b w:val="0"/>
                <w:kern w:val="2"/>
                <w:sz w:val="24"/>
                <w:szCs w:val="24"/>
                <w14:ligatures w14:val="standardContextual"/>
              </w:rPr>
              <w:tab/>
            </w:r>
            <w:r w:rsidRPr="009B1F2A">
              <w:rPr>
                <w:rStyle w:val="Hipercze"/>
              </w:rPr>
              <w:t>Opinia geotechniczna i informacja o sposobie posadowienia obiektu budowlanego</w:t>
            </w:r>
            <w:r>
              <w:rPr>
                <w:webHidden/>
              </w:rPr>
              <w:tab/>
            </w:r>
            <w:r>
              <w:rPr>
                <w:webHidden/>
              </w:rPr>
              <w:fldChar w:fldCharType="begin"/>
            </w:r>
            <w:r>
              <w:rPr>
                <w:webHidden/>
              </w:rPr>
              <w:instrText xml:space="preserve"> PAGEREF _Toc180710632 \h </w:instrText>
            </w:r>
            <w:r>
              <w:rPr>
                <w:webHidden/>
              </w:rPr>
            </w:r>
            <w:r>
              <w:rPr>
                <w:webHidden/>
              </w:rPr>
              <w:fldChar w:fldCharType="separate"/>
            </w:r>
            <w:r w:rsidR="00D576E0">
              <w:rPr>
                <w:webHidden/>
              </w:rPr>
              <w:t>11</w:t>
            </w:r>
            <w:r>
              <w:rPr>
                <w:webHidden/>
              </w:rPr>
              <w:fldChar w:fldCharType="end"/>
            </w:r>
          </w:hyperlink>
        </w:p>
        <w:p w14:paraId="325F5FD1" w14:textId="27648509" w:rsidR="00E2250B" w:rsidRDefault="00E2250B">
          <w:pPr>
            <w:pStyle w:val="Spistreci1"/>
            <w:rPr>
              <w:rFonts w:cstheme="minorBidi"/>
              <w:b w:val="0"/>
              <w:kern w:val="2"/>
              <w:sz w:val="24"/>
              <w:szCs w:val="24"/>
              <w14:ligatures w14:val="standardContextual"/>
            </w:rPr>
          </w:pPr>
          <w:hyperlink w:anchor="_Toc180710633" w:history="1">
            <w:r w:rsidRPr="009B1F2A">
              <w:rPr>
                <w:rStyle w:val="Hipercze"/>
              </w:rPr>
              <w:t>7.</w:t>
            </w:r>
            <w:r>
              <w:rPr>
                <w:rFonts w:cstheme="minorBidi"/>
                <w:b w:val="0"/>
                <w:kern w:val="2"/>
                <w:sz w:val="24"/>
                <w:szCs w:val="24"/>
                <w14:ligatures w14:val="standardContextual"/>
              </w:rPr>
              <w:tab/>
            </w:r>
            <w:r w:rsidRPr="009B1F2A">
              <w:rPr>
                <w:rStyle w:val="Hipercze"/>
              </w:rPr>
              <w:t>Liczba lokali mieszkalnych i użytkowych</w:t>
            </w:r>
            <w:r>
              <w:rPr>
                <w:webHidden/>
              </w:rPr>
              <w:tab/>
            </w:r>
            <w:r>
              <w:rPr>
                <w:webHidden/>
              </w:rPr>
              <w:fldChar w:fldCharType="begin"/>
            </w:r>
            <w:r>
              <w:rPr>
                <w:webHidden/>
              </w:rPr>
              <w:instrText xml:space="preserve"> PAGEREF _Toc180710633 \h </w:instrText>
            </w:r>
            <w:r>
              <w:rPr>
                <w:webHidden/>
              </w:rPr>
            </w:r>
            <w:r>
              <w:rPr>
                <w:webHidden/>
              </w:rPr>
              <w:fldChar w:fldCharType="separate"/>
            </w:r>
            <w:r w:rsidR="00D576E0">
              <w:rPr>
                <w:webHidden/>
              </w:rPr>
              <w:t>12</w:t>
            </w:r>
            <w:r>
              <w:rPr>
                <w:webHidden/>
              </w:rPr>
              <w:fldChar w:fldCharType="end"/>
            </w:r>
          </w:hyperlink>
        </w:p>
        <w:p w14:paraId="0FEBB3CA" w14:textId="6725D7A8" w:rsidR="00E2250B" w:rsidRDefault="00E2250B">
          <w:pPr>
            <w:pStyle w:val="Spistreci1"/>
            <w:rPr>
              <w:rFonts w:cstheme="minorBidi"/>
              <w:b w:val="0"/>
              <w:kern w:val="2"/>
              <w:sz w:val="24"/>
              <w:szCs w:val="24"/>
              <w14:ligatures w14:val="standardContextual"/>
            </w:rPr>
          </w:pPr>
          <w:hyperlink w:anchor="_Toc180710634" w:history="1">
            <w:r w:rsidRPr="009B1F2A">
              <w:rPr>
                <w:rStyle w:val="Hipercze"/>
              </w:rPr>
              <w:t>8.</w:t>
            </w:r>
            <w:r>
              <w:rPr>
                <w:rFonts w:cstheme="minorBidi"/>
                <w:b w:val="0"/>
                <w:kern w:val="2"/>
                <w:sz w:val="24"/>
                <w:szCs w:val="24"/>
                <w14:ligatures w14:val="standardContextual"/>
              </w:rPr>
              <w:tab/>
            </w:r>
            <w:r w:rsidRPr="009B1F2A">
              <w:rPr>
                <w:rStyle w:val="Hipercze"/>
              </w:rPr>
              <w:t>Liczba lokali mieszkalnych dostępnych dla osób niepełnosprawnych</w:t>
            </w:r>
            <w:r>
              <w:rPr>
                <w:webHidden/>
              </w:rPr>
              <w:tab/>
            </w:r>
            <w:r>
              <w:rPr>
                <w:webHidden/>
              </w:rPr>
              <w:fldChar w:fldCharType="begin"/>
            </w:r>
            <w:r>
              <w:rPr>
                <w:webHidden/>
              </w:rPr>
              <w:instrText xml:space="preserve"> PAGEREF _Toc180710634 \h </w:instrText>
            </w:r>
            <w:r>
              <w:rPr>
                <w:webHidden/>
              </w:rPr>
            </w:r>
            <w:r>
              <w:rPr>
                <w:webHidden/>
              </w:rPr>
              <w:fldChar w:fldCharType="separate"/>
            </w:r>
            <w:r w:rsidR="00D576E0">
              <w:rPr>
                <w:webHidden/>
              </w:rPr>
              <w:t>12</w:t>
            </w:r>
            <w:r>
              <w:rPr>
                <w:webHidden/>
              </w:rPr>
              <w:fldChar w:fldCharType="end"/>
            </w:r>
          </w:hyperlink>
        </w:p>
        <w:p w14:paraId="605CFE35" w14:textId="74B49E43" w:rsidR="00E2250B" w:rsidRDefault="00E2250B">
          <w:pPr>
            <w:pStyle w:val="Spistreci1"/>
            <w:rPr>
              <w:rFonts w:cstheme="minorBidi"/>
              <w:b w:val="0"/>
              <w:kern w:val="2"/>
              <w:sz w:val="24"/>
              <w:szCs w:val="24"/>
              <w14:ligatures w14:val="standardContextual"/>
            </w:rPr>
          </w:pPr>
          <w:hyperlink w:anchor="_Toc180710635" w:history="1">
            <w:r w:rsidRPr="009B1F2A">
              <w:rPr>
                <w:rStyle w:val="Hipercze"/>
              </w:rPr>
              <w:t>9.</w:t>
            </w:r>
            <w:r>
              <w:rPr>
                <w:rFonts w:cstheme="minorBidi"/>
                <w:b w:val="0"/>
                <w:kern w:val="2"/>
                <w:sz w:val="24"/>
                <w:szCs w:val="24"/>
                <w14:ligatures w14:val="standardContextual"/>
              </w:rPr>
              <w:tab/>
            </w:r>
            <w:r w:rsidRPr="009B1F2A">
              <w:rPr>
                <w:rStyle w:val="Hipercze"/>
              </w:rPr>
              <w:t>Opis</w:t>
            </w:r>
            <w:r w:rsidRPr="009B1F2A">
              <w:rPr>
                <w:rStyle w:val="Hipercze"/>
                <w:spacing w:val="-4"/>
              </w:rPr>
              <w:t xml:space="preserve"> </w:t>
            </w:r>
            <w:r w:rsidRPr="009B1F2A">
              <w:rPr>
                <w:rStyle w:val="Hipercze"/>
              </w:rPr>
              <w:t>zapewnienia</w:t>
            </w:r>
            <w:r w:rsidRPr="009B1F2A">
              <w:rPr>
                <w:rStyle w:val="Hipercze"/>
                <w:spacing w:val="-4"/>
              </w:rPr>
              <w:t xml:space="preserve"> </w:t>
            </w:r>
            <w:r w:rsidRPr="009B1F2A">
              <w:rPr>
                <w:rStyle w:val="Hipercze"/>
              </w:rPr>
              <w:t>niezbędnych</w:t>
            </w:r>
            <w:r w:rsidRPr="009B1F2A">
              <w:rPr>
                <w:rStyle w:val="Hipercze"/>
                <w:spacing w:val="-5"/>
              </w:rPr>
              <w:t xml:space="preserve"> </w:t>
            </w:r>
            <w:r w:rsidRPr="009B1F2A">
              <w:rPr>
                <w:rStyle w:val="Hipercze"/>
              </w:rPr>
              <w:t>warunków</w:t>
            </w:r>
            <w:r w:rsidRPr="009B1F2A">
              <w:rPr>
                <w:rStyle w:val="Hipercze"/>
                <w:spacing w:val="-6"/>
              </w:rPr>
              <w:t xml:space="preserve"> </w:t>
            </w:r>
            <w:r w:rsidRPr="009B1F2A">
              <w:rPr>
                <w:rStyle w:val="Hipercze"/>
              </w:rPr>
              <w:t>do</w:t>
            </w:r>
            <w:r w:rsidRPr="009B1F2A">
              <w:rPr>
                <w:rStyle w:val="Hipercze"/>
                <w:spacing w:val="-5"/>
              </w:rPr>
              <w:t xml:space="preserve"> </w:t>
            </w:r>
            <w:r w:rsidRPr="009B1F2A">
              <w:rPr>
                <w:rStyle w:val="Hipercze"/>
              </w:rPr>
              <w:t>korzystania</w:t>
            </w:r>
            <w:r w:rsidRPr="009B1F2A">
              <w:rPr>
                <w:rStyle w:val="Hipercze"/>
                <w:spacing w:val="-4"/>
              </w:rPr>
              <w:t xml:space="preserve"> </w:t>
            </w:r>
            <w:r w:rsidRPr="009B1F2A">
              <w:rPr>
                <w:rStyle w:val="Hipercze"/>
              </w:rPr>
              <w:t>z</w:t>
            </w:r>
            <w:r w:rsidRPr="009B1F2A">
              <w:rPr>
                <w:rStyle w:val="Hipercze"/>
                <w:spacing w:val="-5"/>
              </w:rPr>
              <w:t xml:space="preserve"> </w:t>
            </w:r>
            <w:r w:rsidRPr="009B1F2A">
              <w:rPr>
                <w:rStyle w:val="Hipercze"/>
              </w:rPr>
              <w:t>obiektu</w:t>
            </w:r>
            <w:r w:rsidRPr="009B1F2A">
              <w:rPr>
                <w:rStyle w:val="Hipercze"/>
                <w:spacing w:val="-5"/>
              </w:rPr>
              <w:t xml:space="preserve"> </w:t>
            </w:r>
            <w:r w:rsidRPr="009B1F2A">
              <w:rPr>
                <w:rStyle w:val="Hipercze"/>
              </w:rPr>
              <w:t>przez</w:t>
            </w:r>
            <w:r w:rsidRPr="009B1F2A">
              <w:rPr>
                <w:rStyle w:val="Hipercze"/>
                <w:spacing w:val="-5"/>
              </w:rPr>
              <w:t xml:space="preserve"> </w:t>
            </w:r>
            <w:r w:rsidRPr="009B1F2A">
              <w:rPr>
                <w:rStyle w:val="Hipercze"/>
              </w:rPr>
              <w:t>osoby niepełnosprawne, w tym osoby starsze</w:t>
            </w:r>
            <w:r>
              <w:rPr>
                <w:webHidden/>
              </w:rPr>
              <w:tab/>
            </w:r>
            <w:r>
              <w:rPr>
                <w:webHidden/>
              </w:rPr>
              <w:fldChar w:fldCharType="begin"/>
            </w:r>
            <w:r>
              <w:rPr>
                <w:webHidden/>
              </w:rPr>
              <w:instrText xml:space="preserve"> PAGEREF _Toc180710635 \h </w:instrText>
            </w:r>
            <w:r>
              <w:rPr>
                <w:webHidden/>
              </w:rPr>
            </w:r>
            <w:r>
              <w:rPr>
                <w:webHidden/>
              </w:rPr>
              <w:fldChar w:fldCharType="separate"/>
            </w:r>
            <w:r w:rsidR="00D576E0">
              <w:rPr>
                <w:webHidden/>
              </w:rPr>
              <w:t>12</w:t>
            </w:r>
            <w:r>
              <w:rPr>
                <w:webHidden/>
              </w:rPr>
              <w:fldChar w:fldCharType="end"/>
            </w:r>
          </w:hyperlink>
        </w:p>
        <w:p w14:paraId="6A912F70" w14:textId="3BAE8805" w:rsidR="00E2250B" w:rsidRDefault="00E2250B">
          <w:pPr>
            <w:pStyle w:val="Spistreci1"/>
            <w:rPr>
              <w:rFonts w:cstheme="minorBidi"/>
              <w:b w:val="0"/>
              <w:kern w:val="2"/>
              <w:sz w:val="24"/>
              <w:szCs w:val="24"/>
              <w14:ligatures w14:val="standardContextual"/>
            </w:rPr>
          </w:pPr>
          <w:hyperlink w:anchor="_Toc180710636" w:history="1">
            <w:r w:rsidRPr="009B1F2A">
              <w:rPr>
                <w:rStyle w:val="Hipercze"/>
              </w:rPr>
              <w:t>10.</w:t>
            </w:r>
            <w:r>
              <w:rPr>
                <w:rFonts w:cstheme="minorBidi"/>
                <w:b w:val="0"/>
                <w:kern w:val="2"/>
                <w:sz w:val="24"/>
                <w:szCs w:val="24"/>
                <w14:ligatures w14:val="standardContextual"/>
              </w:rPr>
              <w:tab/>
            </w:r>
            <w:r w:rsidRPr="009B1F2A">
              <w:rPr>
                <w:rStyle w:val="Hipercze"/>
              </w:rPr>
              <w:t>Parametry</w:t>
            </w:r>
            <w:r w:rsidRPr="009B1F2A">
              <w:rPr>
                <w:rStyle w:val="Hipercze"/>
                <w:spacing w:val="-13"/>
              </w:rPr>
              <w:t xml:space="preserve"> </w:t>
            </w:r>
            <w:r w:rsidRPr="009B1F2A">
              <w:rPr>
                <w:rStyle w:val="Hipercze"/>
              </w:rPr>
              <w:t>techniczne</w:t>
            </w:r>
            <w:r w:rsidRPr="009B1F2A">
              <w:rPr>
                <w:rStyle w:val="Hipercze"/>
                <w:spacing w:val="-13"/>
              </w:rPr>
              <w:t xml:space="preserve"> </w:t>
            </w:r>
            <w:r w:rsidRPr="009B1F2A">
              <w:rPr>
                <w:rStyle w:val="Hipercze"/>
              </w:rPr>
              <w:t>obiektu</w:t>
            </w:r>
            <w:r w:rsidRPr="009B1F2A">
              <w:rPr>
                <w:rStyle w:val="Hipercze"/>
                <w:spacing w:val="-13"/>
              </w:rPr>
              <w:t xml:space="preserve"> </w:t>
            </w:r>
            <w:r w:rsidRPr="009B1F2A">
              <w:rPr>
                <w:rStyle w:val="Hipercze"/>
              </w:rPr>
              <w:t>budowlanego</w:t>
            </w:r>
            <w:r w:rsidRPr="009B1F2A">
              <w:rPr>
                <w:rStyle w:val="Hipercze"/>
                <w:spacing w:val="-14"/>
              </w:rPr>
              <w:t xml:space="preserve"> </w:t>
            </w:r>
            <w:r w:rsidRPr="009B1F2A">
              <w:rPr>
                <w:rStyle w:val="Hipercze"/>
              </w:rPr>
              <w:t>charakteryzujące</w:t>
            </w:r>
            <w:r w:rsidRPr="009B1F2A">
              <w:rPr>
                <w:rStyle w:val="Hipercze"/>
                <w:spacing w:val="-14"/>
              </w:rPr>
              <w:t xml:space="preserve"> </w:t>
            </w:r>
            <w:r w:rsidRPr="009B1F2A">
              <w:rPr>
                <w:rStyle w:val="Hipercze"/>
              </w:rPr>
              <w:t>jego</w:t>
            </w:r>
            <w:r w:rsidRPr="009B1F2A">
              <w:rPr>
                <w:rStyle w:val="Hipercze"/>
                <w:spacing w:val="-13"/>
              </w:rPr>
              <w:t xml:space="preserve"> </w:t>
            </w:r>
            <w:r w:rsidRPr="009B1F2A">
              <w:rPr>
                <w:rStyle w:val="Hipercze"/>
              </w:rPr>
              <w:t>wpływ</w:t>
            </w:r>
            <w:r w:rsidRPr="009B1F2A">
              <w:rPr>
                <w:rStyle w:val="Hipercze"/>
                <w:spacing w:val="-15"/>
              </w:rPr>
              <w:t xml:space="preserve"> </w:t>
            </w:r>
            <w:r w:rsidRPr="009B1F2A">
              <w:rPr>
                <w:rStyle w:val="Hipercze"/>
                <w:spacing w:val="-5"/>
              </w:rPr>
              <w:t xml:space="preserve">na </w:t>
            </w:r>
            <w:r w:rsidRPr="009B1F2A">
              <w:rPr>
                <w:rStyle w:val="Hipercze"/>
              </w:rPr>
              <w:t>środowisko</w:t>
            </w:r>
            <w:r w:rsidRPr="009B1F2A">
              <w:rPr>
                <w:rStyle w:val="Hipercze"/>
                <w:spacing w:val="-11"/>
              </w:rPr>
              <w:t xml:space="preserve"> </w:t>
            </w:r>
            <w:r w:rsidRPr="009B1F2A">
              <w:rPr>
                <w:rStyle w:val="Hipercze"/>
              </w:rPr>
              <w:t>i</w:t>
            </w:r>
            <w:r w:rsidRPr="009B1F2A">
              <w:rPr>
                <w:rStyle w:val="Hipercze"/>
                <w:spacing w:val="-7"/>
              </w:rPr>
              <w:t xml:space="preserve"> </w:t>
            </w:r>
            <w:r w:rsidRPr="009B1F2A">
              <w:rPr>
                <w:rStyle w:val="Hipercze"/>
              </w:rPr>
              <w:t>jego</w:t>
            </w:r>
            <w:r w:rsidRPr="009B1F2A">
              <w:rPr>
                <w:rStyle w:val="Hipercze"/>
                <w:spacing w:val="-8"/>
              </w:rPr>
              <w:t xml:space="preserve"> </w:t>
            </w:r>
            <w:r w:rsidRPr="009B1F2A">
              <w:rPr>
                <w:rStyle w:val="Hipercze"/>
              </w:rPr>
              <w:t>wykorzystywanie</w:t>
            </w:r>
            <w:r w:rsidRPr="009B1F2A">
              <w:rPr>
                <w:rStyle w:val="Hipercze"/>
                <w:spacing w:val="-9"/>
              </w:rPr>
              <w:t xml:space="preserve"> </w:t>
            </w:r>
            <w:r w:rsidRPr="009B1F2A">
              <w:rPr>
                <w:rStyle w:val="Hipercze"/>
              </w:rPr>
              <w:t>oraz</w:t>
            </w:r>
            <w:r w:rsidRPr="009B1F2A">
              <w:rPr>
                <w:rStyle w:val="Hipercze"/>
                <w:spacing w:val="-9"/>
              </w:rPr>
              <w:t xml:space="preserve"> </w:t>
            </w:r>
            <w:r w:rsidRPr="009B1F2A">
              <w:rPr>
                <w:rStyle w:val="Hipercze"/>
              </w:rPr>
              <w:t>na</w:t>
            </w:r>
            <w:r w:rsidRPr="009B1F2A">
              <w:rPr>
                <w:rStyle w:val="Hipercze"/>
                <w:spacing w:val="-7"/>
              </w:rPr>
              <w:t xml:space="preserve"> </w:t>
            </w:r>
            <w:r w:rsidRPr="009B1F2A">
              <w:rPr>
                <w:rStyle w:val="Hipercze"/>
              </w:rPr>
              <w:t>zdrowie</w:t>
            </w:r>
            <w:r w:rsidRPr="009B1F2A">
              <w:rPr>
                <w:rStyle w:val="Hipercze"/>
                <w:spacing w:val="-9"/>
              </w:rPr>
              <w:t xml:space="preserve"> </w:t>
            </w:r>
            <w:r w:rsidRPr="009B1F2A">
              <w:rPr>
                <w:rStyle w:val="Hipercze"/>
              </w:rPr>
              <w:t>ludzi</w:t>
            </w:r>
            <w:r w:rsidRPr="009B1F2A">
              <w:rPr>
                <w:rStyle w:val="Hipercze"/>
                <w:spacing w:val="-7"/>
              </w:rPr>
              <w:t xml:space="preserve"> </w:t>
            </w:r>
            <w:r w:rsidRPr="009B1F2A">
              <w:rPr>
                <w:rStyle w:val="Hipercze"/>
              </w:rPr>
              <w:t>i</w:t>
            </w:r>
            <w:r w:rsidRPr="009B1F2A">
              <w:rPr>
                <w:rStyle w:val="Hipercze"/>
                <w:spacing w:val="-7"/>
              </w:rPr>
              <w:t xml:space="preserve"> </w:t>
            </w:r>
            <w:r w:rsidRPr="009B1F2A">
              <w:rPr>
                <w:rStyle w:val="Hipercze"/>
              </w:rPr>
              <w:t>obiekty</w:t>
            </w:r>
            <w:r w:rsidRPr="009B1F2A">
              <w:rPr>
                <w:rStyle w:val="Hipercze"/>
                <w:spacing w:val="-7"/>
              </w:rPr>
              <w:t xml:space="preserve"> </w:t>
            </w:r>
            <w:r w:rsidRPr="009B1F2A">
              <w:rPr>
                <w:rStyle w:val="Hipercze"/>
                <w:spacing w:val="-2"/>
              </w:rPr>
              <w:t>sąsiednie</w:t>
            </w:r>
            <w:r>
              <w:rPr>
                <w:webHidden/>
              </w:rPr>
              <w:tab/>
            </w:r>
            <w:r>
              <w:rPr>
                <w:webHidden/>
              </w:rPr>
              <w:fldChar w:fldCharType="begin"/>
            </w:r>
            <w:r>
              <w:rPr>
                <w:webHidden/>
              </w:rPr>
              <w:instrText xml:space="preserve"> PAGEREF _Toc180710636 \h </w:instrText>
            </w:r>
            <w:r>
              <w:rPr>
                <w:webHidden/>
              </w:rPr>
            </w:r>
            <w:r>
              <w:rPr>
                <w:webHidden/>
              </w:rPr>
              <w:fldChar w:fldCharType="separate"/>
            </w:r>
            <w:r w:rsidR="00D576E0">
              <w:rPr>
                <w:webHidden/>
              </w:rPr>
              <w:t>12</w:t>
            </w:r>
            <w:r>
              <w:rPr>
                <w:webHidden/>
              </w:rPr>
              <w:fldChar w:fldCharType="end"/>
            </w:r>
          </w:hyperlink>
        </w:p>
        <w:p w14:paraId="5ED5C303" w14:textId="1E85E683" w:rsidR="00E2250B" w:rsidRDefault="00E2250B">
          <w:pPr>
            <w:pStyle w:val="Spistreci2"/>
            <w:rPr>
              <w:rFonts w:cstheme="minorBidi"/>
              <w:kern w:val="2"/>
              <w:sz w:val="24"/>
              <w:szCs w:val="24"/>
              <w14:ligatures w14:val="standardContextual"/>
            </w:rPr>
          </w:pPr>
          <w:hyperlink w:anchor="_Toc180710637" w:history="1">
            <w:r w:rsidRPr="009B1F2A">
              <w:rPr>
                <w:rStyle w:val="Hipercze"/>
              </w:rPr>
              <w:t>10.1</w:t>
            </w:r>
            <w:r>
              <w:rPr>
                <w:rFonts w:cstheme="minorBidi"/>
                <w:kern w:val="2"/>
                <w:sz w:val="24"/>
                <w:szCs w:val="24"/>
                <w14:ligatures w14:val="standardContextual"/>
              </w:rPr>
              <w:tab/>
            </w:r>
            <w:r w:rsidRPr="009B1F2A">
              <w:rPr>
                <w:rStyle w:val="Hipercze"/>
              </w:rPr>
              <w:t>zapotrzebowania i jakości wody oraz ilości, jakości i sposobu odprowadzania ścieków oraz wód opadowych</w:t>
            </w:r>
            <w:r>
              <w:rPr>
                <w:webHidden/>
              </w:rPr>
              <w:tab/>
            </w:r>
            <w:r>
              <w:rPr>
                <w:webHidden/>
              </w:rPr>
              <w:fldChar w:fldCharType="begin"/>
            </w:r>
            <w:r>
              <w:rPr>
                <w:webHidden/>
              </w:rPr>
              <w:instrText xml:space="preserve"> PAGEREF _Toc180710637 \h </w:instrText>
            </w:r>
            <w:r>
              <w:rPr>
                <w:webHidden/>
              </w:rPr>
            </w:r>
            <w:r>
              <w:rPr>
                <w:webHidden/>
              </w:rPr>
              <w:fldChar w:fldCharType="separate"/>
            </w:r>
            <w:r w:rsidR="00D576E0">
              <w:rPr>
                <w:webHidden/>
              </w:rPr>
              <w:t>13</w:t>
            </w:r>
            <w:r>
              <w:rPr>
                <w:webHidden/>
              </w:rPr>
              <w:fldChar w:fldCharType="end"/>
            </w:r>
          </w:hyperlink>
        </w:p>
        <w:p w14:paraId="49A73670" w14:textId="317DD0C4" w:rsidR="00E2250B" w:rsidRDefault="00E2250B">
          <w:pPr>
            <w:pStyle w:val="Spistreci2"/>
            <w:rPr>
              <w:rFonts w:cstheme="minorBidi"/>
              <w:kern w:val="2"/>
              <w:sz w:val="24"/>
              <w:szCs w:val="24"/>
              <w14:ligatures w14:val="standardContextual"/>
            </w:rPr>
          </w:pPr>
          <w:hyperlink w:anchor="_Toc180710638" w:history="1">
            <w:r w:rsidRPr="009B1F2A">
              <w:rPr>
                <w:rStyle w:val="Hipercze"/>
              </w:rPr>
              <w:t>10.2</w:t>
            </w:r>
            <w:r>
              <w:rPr>
                <w:rFonts w:cstheme="minorBidi"/>
                <w:kern w:val="2"/>
                <w:sz w:val="24"/>
                <w:szCs w:val="24"/>
                <w14:ligatures w14:val="standardContextual"/>
              </w:rPr>
              <w:tab/>
            </w:r>
            <w:r w:rsidRPr="009B1F2A">
              <w:rPr>
                <w:rStyle w:val="Hipercze"/>
              </w:rPr>
              <w:t>emisji zanieczyszczeń gazowych, w tym zapachów, pyłowych i płynnych, z podaniem ich rodzaju, ilości i zasięgu rozprzestrzeniania się</w:t>
            </w:r>
            <w:r>
              <w:rPr>
                <w:webHidden/>
              </w:rPr>
              <w:tab/>
            </w:r>
            <w:r>
              <w:rPr>
                <w:webHidden/>
              </w:rPr>
              <w:fldChar w:fldCharType="begin"/>
            </w:r>
            <w:r>
              <w:rPr>
                <w:webHidden/>
              </w:rPr>
              <w:instrText xml:space="preserve"> PAGEREF _Toc180710638 \h </w:instrText>
            </w:r>
            <w:r>
              <w:rPr>
                <w:webHidden/>
              </w:rPr>
            </w:r>
            <w:r>
              <w:rPr>
                <w:webHidden/>
              </w:rPr>
              <w:fldChar w:fldCharType="separate"/>
            </w:r>
            <w:r w:rsidR="00D576E0">
              <w:rPr>
                <w:webHidden/>
              </w:rPr>
              <w:t>13</w:t>
            </w:r>
            <w:r>
              <w:rPr>
                <w:webHidden/>
              </w:rPr>
              <w:fldChar w:fldCharType="end"/>
            </w:r>
          </w:hyperlink>
        </w:p>
        <w:p w14:paraId="2EE03331" w14:textId="2C4D5B81" w:rsidR="00E2250B" w:rsidRDefault="00E2250B">
          <w:pPr>
            <w:pStyle w:val="Spistreci2"/>
            <w:rPr>
              <w:rFonts w:cstheme="minorBidi"/>
              <w:kern w:val="2"/>
              <w:sz w:val="24"/>
              <w:szCs w:val="24"/>
              <w14:ligatures w14:val="standardContextual"/>
            </w:rPr>
          </w:pPr>
          <w:hyperlink w:anchor="_Toc180710639" w:history="1">
            <w:r w:rsidRPr="009B1F2A">
              <w:rPr>
                <w:rStyle w:val="Hipercze"/>
              </w:rPr>
              <w:t>10.3</w:t>
            </w:r>
            <w:r>
              <w:rPr>
                <w:rFonts w:cstheme="minorBidi"/>
                <w:kern w:val="2"/>
                <w:sz w:val="24"/>
                <w:szCs w:val="24"/>
                <w14:ligatures w14:val="standardContextual"/>
              </w:rPr>
              <w:tab/>
            </w:r>
            <w:r w:rsidRPr="009B1F2A">
              <w:rPr>
                <w:rStyle w:val="Hipercze"/>
              </w:rPr>
              <w:t>rodzaju</w:t>
            </w:r>
            <w:r w:rsidRPr="009B1F2A">
              <w:rPr>
                <w:rStyle w:val="Hipercze"/>
                <w:spacing w:val="-7"/>
              </w:rPr>
              <w:t xml:space="preserve"> </w:t>
            </w:r>
            <w:r w:rsidRPr="009B1F2A">
              <w:rPr>
                <w:rStyle w:val="Hipercze"/>
              </w:rPr>
              <w:t>i</w:t>
            </w:r>
            <w:r w:rsidRPr="009B1F2A">
              <w:rPr>
                <w:rStyle w:val="Hipercze"/>
                <w:spacing w:val="-5"/>
              </w:rPr>
              <w:t xml:space="preserve"> </w:t>
            </w:r>
            <w:r w:rsidRPr="009B1F2A">
              <w:rPr>
                <w:rStyle w:val="Hipercze"/>
              </w:rPr>
              <w:t>ilości</w:t>
            </w:r>
            <w:r w:rsidRPr="009B1F2A">
              <w:rPr>
                <w:rStyle w:val="Hipercze"/>
                <w:spacing w:val="-5"/>
              </w:rPr>
              <w:t xml:space="preserve"> </w:t>
            </w:r>
            <w:r w:rsidRPr="009B1F2A">
              <w:rPr>
                <w:rStyle w:val="Hipercze"/>
              </w:rPr>
              <w:t>wytwarzanych</w:t>
            </w:r>
            <w:r w:rsidRPr="009B1F2A">
              <w:rPr>
                <w:rStyle w:val="Hipercze"/>
                <w:spacing w:val="-4"/>
              </w:rPr>
              <w:t xml:space="preserve"> </w:t>
            </w:r>
            <w:r w:rsidRPr="009B1F2A">
              <w:rPr>
                <w:rStyle w:val="Hipercze"/>
                <w:spacing w:val="-2"/>
              </w:rPr>
              <w:t>odpadów</w:t>
            </w:r>
            <w:r>
              <w:rPr>
                <w:webHidden/>
              </w:rPr>
              <w:tab/>
            </w:r>
            <w:r>
              <w:rPr>
                <w:webHidden/>
              </w:rPr>
              <w:fldChar w:fldCharType="begin"/>
            </w:r>
            <w:r>
              <w:rPr>
                <w:webHidden/>
              </w:rPr>
              <w:instrText xml:space="preserve"> PAGEREF _Toc180710639 \h </w:instrText>
            </w:r>
            <w:r>
              <w:rPr>
                <w:webHidden/>
              </w:rPr>
            </w:r>
            <w:r>
              <w:rPr>
                <w:webHidden/>
              </w:rPr>
              <w:fldChar w:fldCharType="separate"/>
            </w:r>
            <w:r w:rsidR="00D576E0">
              <w:rPr>
                <w:webHidden/>
              </w:rPr>
              <w:t>13</w:t>
            </w:r>
            <w:r>
              <w:rPr>
                <w:webHidden/>
              </w:rPr>
              <w:fldChar w:fldCharType="end"/>
            </w:r>
          </w:hyperlink>
        </w:p>
        <w:p w14:paraId="6A18A3BC" w14:textId="06B792A5" w:rsidR="00E2250B" w:rsidRDefault="00E2250B">
          <w:pPr>
            <w:pStyle w:val="Spistreci2"/>
            <w:rPr>
              <w:rFonts w:cstheme="minorBidi"/>
              <w:kern w:val="2"/>
              <w:sz w:val="24"/>
              <w:szCs w:val="24"/>
              <w14:ligatures w14:val="standardContextual"/>
            </w:rPr>
          </w:pPr>
          <w:hyperlink w:anchor="_Toc180710640" w:history="1">
            <w:r w:rsidRPr="009B1F2A">
              <w:rPr>
                <w:rStyle w:val="Hipercze"/>
              </w:rPr>
              <w:t>10.4</w:t>
            </w:r>
            <w:r>
              <w:rPr>
                <w:rFonts w:cstheme="minorBidi"/>
                <w:kern w:val="2"/>
                <w:sz w:val="24"/>
                <w:szCs w:val="24"/>
                <w14:ligatures w14:val="standardContextual"/>
              </w:rPr>
              <w:tab/>
            </w:r>
            <w:r w:rsidRPr="009B1F2A">
              <w:rPr>
                <w:rStyle w:val="Hipercze"/>
              </w:rPr>
              <w:t>właściwości akustycznych oraz emisji drgań, a także promieniowania, w szczególności jonizującego, pola elektromagnetycznego i innych zakłóceń, z podaniem odpowiednich parametrów tych czynników i zasięgu ich rozprzestrzeniania się</w:t>
            </w:r>
            <w:r>
              <w:rPr>
                <w:webHidden/>
              </w:rPr>
              <w:tab/>
            </w:r>
            <w:r>
              <w:rPr>
                <w:webHidden/>
              </w:rPr>
              <w:fldChar w:fldCharType="begin"/>
            </w:r>
            <w:r>
              <w:rPr>
                <w:webHidden/>
              </w:rPr>
              <w:instrText xml:space="preserve"> PAGEREF _Toc180710640 \h </w:instrText>
            </w:r>
            <w:r>
              <w:rPr>
                <w:webHidden/>
              </w:rPr>
            </w:r>
            <w:r>
              <w:rPr>
                <w:webHidden/>
              </w:rPr>
              <w:fldChar w:fldCharType="separate"/>
            </w:r>
            <w:r w:rsidR="00D576E0">
              <w:rPr>
                <w:webHidden/>
              </w:rPr>
              <w:t>13</w:t>
            </w:r>
            <w:r>
              <w:rPr>
                <w:webHidden/>
              </w:rPr>
              <w:fldChar w:fldCharType="end"/>
            </w:r>
          </w:hyperlink>
        </w:p>
        <w:p w14:paraId="4E4E4155" w14:textId="3FB28259" w:rsidR="00E2250B" w:rsidRDefault="00E2250B">
          <w:pPr>
            <w:pStyle w:val="Spistreci2"/>
            <w:rPr>
              <w:rFonts w:cstheme="minorBidi"/>
              <w:kern w:val="2"/>
              <w:sz w:val="24"/>
              <w:szCs w:val="24"/>
              <w14:ligatures w14:val="standardContextual"/>
            </w:rPr>
          </w:pPr>
          <w:hyperlink w:anchor="_Toc180710641" w:history="1">
            <w:r w:rsidRPr="009B1F2A">
              <w:rPr>
                <w:rStyle w:val="Hipercze"/>
              </w:rPr>
              <w:t>10.5</w:t>
            </w:r>
            <w:r>
              <w:rPr>
                <w:rFonts w:cstheme="minorBidi"/>
                <w:kern w:val="2"/>
                <w:sz w:val="24"/>
                <w:szCs w:val="24"/>
                <w14:ligatures w14:val="standardContextual"/>
              </w:rPr>
              <w:tab/>
            </w:r>
            <w:r w:rsidRPr="009B1F2A">
              <w:rPr>
                <w:rStyle w:val="Hipercze"/>
              </w:rPr>
              <w:t>wpływu obiektu na istniejący drzewostan, powierzchnię ziemi, w tym glebę, wody powierzchniowe i podziemne</w:t>
            </w:r>
            <w:r>
              <w:rPr>
                <w:webHidden/>
              </w:rPr>
              <w:tab/>
            </w:r>
            <w:r>
              <w:rPr>
                <w:webHidden/>
              </w:rPr>
              <w:fldChar w:fldCharType="begin"/>
            </w:r>
            <w:r>
              <w:rPr>
                <w:webHidden/>
              </w:rPr>
              <w:instrText xml:space="preserve"> PAGEREF _Toc180710641 \h </w:instrText>
            </w:r>
            <w:r>
              <w:rPr>
                <w:webHidden/>
              </w:rPr>
            </w:r>
            <w:r>
              <w:rPr>
                <w:webHidden/>
              </w:rPr>
              <w:fldChar w:fldCharType="separate"/>
            </w:r>
            <w:r w:rsidR="00D576E0">
              <w:rPr>
                <w:webHidden/>
              </w:rPr>
              <w:t>13</w:t>
            </w:r>
            <w:r>
              <w:rPr>
                <w:webHidden/>
              </w:rPr>
              <w:fldChar w:fldCharType="end"/>
            </w:r>
          </w:hyperlink>
        </w:p>
        <w:p w14:paraId="2B2D3225" w14:textId="1FAE249E" w:rsidR="00E2250B" w:rsidRDefault="00E2250B">
          <w:pPr>
            <w:pStyle w:val="Spistreci1"/>
            <w:rPr>
              <w:rFonts w:cstheme="minorBidi"/>
              <w:b w:val="0"/>
              <w:kern w:val="2"/>
              <w:sz w:val="24"/>
              <w:szCs w:val="24"/>
              <w14:ligatures w14:val="standardContextual"/>
            </w:rPr>
          </w:pPr>
          <w:hyperlink w:anchor="_Toc180710642" w:history="1">
            <w:r w:rsidRPr="009B1F2A">
              <w:rPr>
                <w:rStyle w:val="Hipercze"/>
              </w:rPr>
              <w:t>11.</w:t>
            </w:r>
            <w:r>
              <w:rPr>
                <w:rFonts w:cstheme="minorBidi"/>
                <w:b w:val="0"/>
                <w:kern w:val="2"/>
                <w:sz w:val="24"/>
                <w:szCs w:val="24"/>
                <w14:ligatures w14:val="standardContextual"/>
              </w:rPr>
              <w:tab/>
            </w:r>
            <w:r w:rsidRPr="009B1F2A">
              <w:rPr>
                <w:rStyle w:val="Hipercze"/>
              </w:rPr>
              <w:t>Analiza</w:t>
            </w:r>
            <w:r w:rsidRPr="009B1F2A">
              <w:rPr>
                <w:rStyle w:val="Hipercze"/>
                <w:spacing w:val="-5"/>
              </w:rPr>
              <w:t xml:space="preserve"> </w:t>
            </w:r>
            <w:r w:rsidRPr="009B1F2A">
              <w:rPr>
                <w:rStyle w:val="Hipercze"/>
              </w:rPr>
              <w:t>technicznych,</w:t>
            </w:r>
            <w:r w:rsidRPr="009B1F2A">
              <w:rPr>
                <w:rStyle w:val="Hipercze"/>
                <w:spacing w:val="-5"/>
              </w:rPr>
              <w:t xml:space="preserve"> </w:t>
            </w:r>
            <w:r w:rsidRPr="009B1F2A">
              <w:rPr>
                <w:rStyle w:val="Hipercze"/>
              </w:rPr>
              <w:t>środowiskowych</w:t>
            </w:r>
            <w:r w:rsidRPr="009B1F2A">
              <w:rPr>
                <w:rStyle w:val="Hipercze"/>
                <w:spacing w:val="-6"/>
              </w:rPr>
              <w:t xml:space="preserve"> </w:t>
            </w:r>
            <w:r w:rsidRPr="009B1F2A">
              <w:rPr>
                <w:rStyle w:val="Hipercze"/>
              </w:rPr>
              <w:t>i</w:t>
            </w:r>
            <w:r w:rsidRPr="009B1F2A">
              <w:rPr>
                <w:rStyle w:val="Hipercze"/>
                <w:spacing w:val="-8"/>
              </w:rPr>
              <w:t xml:space="preserve"> </w:t>
            </w:r>
            <w:r w:rsidRPr="009B1F2A">
              <w:rPr>
                <w:rStyle w:val="Hipercze"/>
              </w:rPr>
              <w:t>ekonomicznych</w:t>
            </w:r>
            <w:r w:rsidRPr="009B1F2A">
              <w:rPr>
                <w:rStyle w:val="Hipercze"/>
                <w:spacing w:val="-9"/>
              </w:rPr>
              <w:t xml:space="preserve"> </w:t>
            </w:r>
            <w:r w:rsidRPr="009B1F2A">
              <w:rPr>
                <w:rStyle w:val="Hipercze"/>
              </w:rPr>
              <w:t>możliwości</w:t>
            </w:r>
            <w:r w:rsidRPr="009B1F2A">
              <w:rPr>
                <w:rStyle w:val="Hipercze"/>
                <w:spacing w:val="-5"/>
              </w:rPr>
              <w:t xml:space="preserve"> </w:t>
            </w:r>
            <w:r w:rsidRPr="009B1F2A">
              <w:rPr>
                <w:rStyle w:val="Hipercze"/>
              </w:rPr>
              <w:t>realizacji wysoce wydajnych systemów alternatywnych zaopatrzenia w energię</w:t>
            </w:r>
            <w:r w:rsidRPr="009B1F2A">
              <w:rPr>
                <w:rStyle w:val="Hipercze"/>
                <w:rFonts w:ascii="Times New Roman" w:hAnsi="Times New Roman"/>
              </w:rPr>
              <w:t xml:space="preserve"> </w:t>
            </w:r>
            <w:r w:rsidRPr="009B1F2A">
              <w:rPr>
                <w:rStyle w:val="Hipercze"/>
              </w:rPr>
              <w:t xml:space="preserve">i ciepło </w:t>
            </w:r>
            <w:r w:rsidRPr="009B1F2A">
              <w:rPr>
                <w:rStyle w:val="Hipercze"/>
                <w:i/>
                <w:iCs/>
              </w:rPr>
              <w:t>– załącznik nr 2</w:t>
            </w:r>
            <w:r>
              <w:rPr>
                <w:webHidden/>
              </w:rPr>
              <w:tab/>
            </w:r>
            <w:r>
              <w:rPr>
                <w:webHidden/>
              </w:rPr>
              <w:fldChar w:fldCharType="begin"/>
            </w:r>
            <w:r>
              <w:rPr>
                <w:webHidden/>
              </w:rPr>
              <w:instrText xml:space="preserve"> PAGEREF _Toc180710642 \h </w:instrText>
            </w:r>
            <w:r>
              <w:rPr>
                <w:webHidden/>
              </w:rPr>
            </w:r>
            <w:r>
              <w:rPr>
                <w:webHidden/>
              </w:rPr>
              <w:fldChar w:fldCharType="separate"/>
            </w:r>
            <w:r w:rsidR="00D576E0">
              <w:rPr>
                <w:webHidden/>
              </w:rPr>
              <w:t>14</w:t>
            </w:r>
            <w:r>
              <w:rPr>
                <w:webHidden/>
              </w:rPr>
              <w:fldChar w:fldCharType="end"/>
            </w:r>
          </w:hyperlink>
        </w:p>
        <w:p w14:paraId="7FE98E3A" w14:textId="2E183754" w:rsidR="00E2250B" w:rsidRDefault="00E2250B">
          <w:pPr>
            <w:pStyle w:val="Spistreci1"/>
            <w:rPr>
              <w:rFonts w:cstheme="minorBidi"/>
              <w:b w:val="0"/>
              <w:kern w:val="2"/>
              <w:sz w:val="24"/>
              <w:szCs w:val="24"/>
              <w14:ligatures w14:val="standardContextual"/>
            </w:rPr>
          </w:pPr>
          <w:hyperlink w:anchor="_Toc180710643" w:history="1">
            <w:r w:rsidRPr="009B1F2A">
              <w:rPr>
                <w:rStyle w:val="Hipercze"/>
              </w:rPr>
              <w:t>12.</w:t>
            </w:r>
            <w:r>
              <w:rPr>
                <w:rFonts w:cstheme="minorBidi"/>
                <w:b w:val="0"/>
                <w:kern w:val="2"/>
                <w:sz w:val="24"/>
                <w:szCs w:val="24"/>
                <w14:ligatures w14:val="standardContextual"/>
              </w:rPr>
              <w:tab/>
            </w:r>
            <w:r w:rsidRPr="009B1F2A">
              <w:rPr>
                <w:rStyle w:val="Hipercze"/>
              </w:rPr>
              <w:t>Analiza technicznych i ekonomicznych możliwości wykorzystania urządzeń, które automatycznie regulują temperaturę oddzielnie w poszczególnych pomieszczeniach lub w wyznaczonej strefie ogrzewanej</w:t>
            </w:r>
            <w:r>
              <w:rPr>
                <w:webHidden/>
              </w:rPr>
              <w:tab/>
            </w:r>
            <w:r>
              <w:rPr>
                <w:webHidden/>
              </w:rPr>
              <w:fldChar w:fldCharType="begin"/>
            </w:r>
            <w:r>
              <w:rPr>
                <w:webHidden/>
              </w:rPr>
              <w:instrText xml:space="preserve"> PAGEREF _Toc180710643 \h </w:instrText>
            </w:r>
            <w:r>
              <w:rPr>
                <w:webHidden/>
              </w:rPr>
            </w:r>
            <w:r>
              <w:rPr>
                <w:webHidden/>
              </w:rPr>
              <w:fldChar w:fldCharType="separate"/>
            </w:r>
            <w:r w:rsidR="00D576E0">
              <w:rPr>
                <w:webHidden/>
              </w:rPr>
              <w:t>14</w:t>
            </w:r>
            <w:r>
              <w:rPr>
                <w:webHidden/>
              </w:rPr>
              <w:fldChar w:fldCharType="end"/>
            </w:r>
          </w:hyperlink>
        </w:p>
        <w:p w14:paraId="3E0250A4" w14:textId="50DBFEAA" w:rsidR="00E2250B" w:rsidRDefault="00E2250B">
          <w:pPr>
            <w:pStyle w:val="Spistreci1"/>
            <w:rPr>
              <w:rFonts w:cstheme="minorBidi"/>
              <w:b w:val="0"/>
              <w:kern w:val="2"/>
              <w:sz w:val="24"/>
              <w:szCs w:val="24"/>
              <w14:ligatures w14:val="standardContextual"/>
            </w:rPr>
          </w:pPr>
          <w:hyperlink w:anchor="_Toc180710644" w:history="1">
            <w:r w:rsidRPr="009B1F2A">
              <w:rPr>
                <w:rStyle w:val="Hipercze"/>
              </w:rPr>
              <w:t>13.</w:t>
            </w:r>
            <w:r>
              <w:rPr>
                <w:rFonts w:cstheme="minorBidi"/>
                <w:b w:val="0"/>
                <w:kern w:val="2"/>
                <w:sz w:val="24"/>
                <w:szCs w:val="24"/>
                <w14:ligatures w14:val="standardContextual"/>
              </w:rPr>
              <w:tab/>
            </w:r>
            <w:r w:rsidRPr="009B1F2A">
              <w:rPr>
                <w:rStyle w:val="Hipercze"/>
              </w:rPr>
              <w:t>Informacja o zasadniczych elementach wyposażenia budowlano-instalacyjnego zapewniające użytkowanie obiektu zgodnie z przeznaczeniem</w:t>
            </w:r>
            <w:r>
              <w:rPr>
                <w:webHidden/>
              </w:rPr>
              <w:tab/>
            </w:r>
            <w:r>
              <w:rPr>
                <w:webHidden/>
              </w:rPr>
              <w:fldChar w:fldCharType="begin"/>
            </w:r>
            <w:r>
              <w:rPr>
                <w:webHidden/>
              </w:rPr>
              <w:instrText xml:space="preserve"> PAGEREF _Toc180710644 \h </w:instrText>
            </w:r>
            <w:r>
              <w:rPr>
                <w:webHidden/>
              </w:rPr>
            </w:r>
            <w:r>
              <w:rPr>
                <w:webHidden/>
              </w:rPr>
              <w:fldChar w:fldCharType="separate"/>
            </w:r>
            <w:r w:rsidR="00D576E0">
              <w:rPr>
                <w:webHidden/>
              </w:rPr>
              <w:t>14</w:t>
            </w:r>
            <w:r>
              <w:rPr>
                <w:webHidden/>
              </w:rPr>
              <w:fldChar w:fldCharType="end"/>
            </w:r>
          </w:hyperlink>
        </w:p>
        <w:p w14:paraId="79DC69EF" w14:textId="156828CE" w:rsidR="00E2250B" w:rsidRDefault="00E2250B">
          <w:pPr>
            <w:pStyle w:val="Spistreci2"/>
            <w:rPr>
              <w:rFonts w:cstheme="minorBidi"/>
              <w:kern w:val="2"/>
              <w:sz w:val="24"/>
              <w:szCs w:val="24"/>
              <w14:ligatures w14:val="standardContextual"/>
            </w:rPr>
          </w:pPr>
          <w:hyperlink w:anchor="_Toc180710645" w:history="1">
            <w:r w:rsidRPr="009B1F2A">
              <w:rPr>
                <w:rStyle w:val="Hipercze"/>
              </w:rPr>
              <w:t>13.1</w:t>
            </w:r>
            <w:r>
              <w:rPr>
                <w:rFonts w:cstheme="minorBidi"/>
                <w:kern w:val="2"/>
                <w:sz w:val="24"/>
                <w:szCs w:val="24"/>
                <w14:ligatures w14:val="standardContextual"/>
              </w:rPr>
              <w:tab/>
            </w:r>
            <w:r w:rsidRPr="009B1F2A">
              <w:rPr>
                <w:rStyle w:val="Hipercze"/>
              </w:rPr>
              <w:t>Instalacje sanitarne</w:t>
            </w:r>
            <w:r>
              <w:rPr>
                <w:webHidden/>
              </w:rPr>
              <w:tab/>
            </w:r>
            <w:r>
              <w:rPr>
                <w:webHidden/>
              </w:rPr>
              <w:fldChar w:fldCharType="begin"/>
            </w:r>
            <w:r>
              <w:rPr>
                <w:webHidden/>
              </w:rPr>
              <w:instrText xml:space="preserve"> PAGEREF _Toc180710645 \h </w:instrText>
            </w:r>
            <w:r>
              <w:rPr>
                <w:webHidden/>
              </w:rPr>
            </w:r>
            <w:r>
              <w:rPr>
                <w:webHidden/>
              </w:rPr>
              <w:fldChar w:fldCharType="separate"/>
            </w:r>
            <w:r w:rsidR="00D576E0">
              <w:rPr>
                <w:webHidden/>
              </w:rPr>
              <w:t>14</w:t>
            </w:r>
            <w:r>
              <w:rPr>
                <w:webHidden/>
              </w:rPr>
              <w:fldChar w:fldCharType="end"/>
            </w:r>
          </w:hyperlink>
        </w:p>
        <w:p w14:paraId="17D8E52C" w14:textId="7D4D07B7"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46" w:history="1">
            <w:r w:rsidRPr="009B1F2A">
              <w:rPr>
                <w:rStyle w:val="Hipercze"/>
                <w:rFonts w:ascii="Century Gothic" w:hAnsi="Century Gothic"/>
                <w:noProof/>
              </w:rPr>
              <w:t>a)</w:t>
            </w:r>
            <w:r>
              <w:rPr>
                <w:rFonts w:cstheme="minorBidi"/>
                <w:noProof/>
                <w:kern w:val="2"/>
                <w:sz w:val="24"/>
                <w:szCs w:val="24"/>
                <w14:ligatures w14:val="standardContextual"/>
              </w:rPr>
              <w:tab/>
            </w:r>
            <w:r w:rsidRPr="009B1F2A">
              <w:rPr>
                <w:rStyle w:val="Hipercze"/>
                <w:noProof/>
              </w:rPr>
              <w:t>Ogrzewanie budynku</w:t>
            </w:r>
            <w:r>
              <w:rPr>
                <w:noProof/>
                <w:webHidden/>
              </w:rPr>
              <w:tab/>
            </w:r>
            <w:r>
              <w:rPr>
                <w:noProof/>
                <w:webHidden/>
              </w:rPr>
              <w:fldChar w:fldCharType="begin"/>
            </w:r>
            <w:r>
              <w:rPr>
                <w:noProof/>
                <w:webHidden/>
              </w:rPr>
              <w:instrText xml:space="preserve"> PAGEREF _Toc180710646 \h </w:instrText>
            </w:r>
            <w:r>
              <w:rPr>
                <w:noProof/>
                <w:webHidden/>
              </w:rPr>
            </w:r>
            <w:r>
              <w:rPr>
                <w:noProof/>
                <w:webHidden/>
              </w:rPr>
              <w:fldChar w:fldCharType="separate"/>
            </w:r>
            <w:r w:rsidR="00D576E0">
              <w:rPr>
                <w:noProof/>
                <w:webHidden/>
              </w:rPr>
              <w:t>14</w:t>
            </w:r>
            <w:r>
              <w:rPr>
                <w:noProof/>
                <w:webHidden/>
              </w:rPr>
              <w:fldChar w:fldCharType="end"/>
            </w:r>
          </w:hyperlink>
        </w:p>
        <w:p w14:paraId="76DC7976" w14:textId="704D5449"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47" w:history="1">
            <w:r w:rsidRPr="009B1F2A">
              <w:rPr>
                <w:rStyle w:val="Hipercze"/>
                <w:rFonts w:ascii="Century Gothic" w:hAnsi="Century Gothic"/>
                <w:noProof/>
              </w:rPr>
              <w:t>b)</w:t>
            </w:r>
            <w:r>
              <w:rPr>
                <w:rFonts w:cstheme="minorBidi"/>
                <w:noProof/>
                <w:kern w:val="2"/>
                <w:sz w:val="24"/>
                <w:szCs w:val="24"/>
                <w14:ligatures w14:val="standardContextual"/>
              </w:rPr>
              <w:tab/>
            </w:r>
            <w:r w:rsidRPr="009B1F2A">
              <w:rPr>
                <w:rStyle w:val="Hipercze"/>
                <w:noProof/>
              </w:rPr>
              <w:t>Wentylacja</w:t>
            </w:r>
            <w:r>
              <w:rPr>
                <w:noProof/>
                <w:webHidden/>
              </w:rPr>
              <w:tab/>
            </w:r>
            <w:r>
              <w:rPr>
                <w:noProof/>
                <w:webHidden/>
              </w:rPr>
              <w:fldChar w:fldCharType="begin"/>
            </w:r>
            <w:r>
              <w:rPr>
                <w:noProof/>
                <w:webHidden/>
              </w:rPr>
              <w:instrText xml:space="preserve"> PAGEREF _Toc180710647 \h </w:instrText>
            </w:r>
            <w:r>
              <w:rPr>
                <w:noProof/>
                <w:webHidden/>
              </w:rPr>
            </w:r>
            <w:r>
              <w:rPr>
                <w:noProof/>
                <w:webHidden/>
              </w:rPr>
              <w:fldChar w:fldCharType="separate"/>
            </w:r>
            <w:r w:rsidR="00D576E0">
              <w:rPr>
                <w:noProof/>
                <w:webHidden/>
              </w:rPr>
              <w:t>14</w:t>
            </w:r>
            <w:r>
              <w:rPr>
                <w:noProof/>
                <w:webHidden/>
              </w:rPr>
              <w:fldChar w:fldCharType="end"/>
            </w:r>
          </w:hyperlink>
        </w:p>
        <w:p w14:paraId="032C91B7" w14:textId="6EE55E28"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48" w:history="1">
            <w:r w:rsidRPr="009B1F2A">
              <w:rPr>
                <w:rStyle w:val="Hipercze"/>
                <w:rFonts w:ascii="Century Gothic" w:hAnsi="Century Gothic"/>
                <w:noProof/>
              </w:rPr>
              <w:t>c)</w:t>
            </w:r>
            <w:r>
              <w:rPr>
                <w:rFonts w:cstheme="minorBidi"/>
                <w:noProof/>
                <w:kern w:val="2"/>
                <w:sz w:val="24"/>
                <w:szCs w:val="24"/>
                <w14:ligatures w14:val="standardContextual"/>
              </w:rPr>
              <w:tab/>
            </w:r>
            <w:r w:rsidRPr="009B1F2A">
              <w:rPr>
                <w:rStyle w:val="Hipercze"/>
                <w:noProof/>
              </w:rPr>
              <w:t>Instalacja wodociągowa</w:t>
            </w:r>
            <w:r>
              <w:rPr>
                <w:noProof/>
                <w:webHidden/>
              </w:rPr>
              <w:tab/>
            </w:r>
            <w:r>
              <w:rPr>
                <w:noProof/>
                <w:webHidden/>
              </w:rPr>
              <w:fldChar w:fldCharType="begin"/>
            </w:r>
            <w:r>
              <w:rPr>
                <w:noProof/>
                <w:webHidden/>
              </w:rPr>
              <w:instrText xml:space="preserve"> PAGEREF _Toc180710648 \h </w:instrText>
            </w:r>
            <w:r>
              <w:rPr>
                <w:noProof/>
                <w:webHidden/>
              </w:rPr>
            </w:r>
            <w:r>
              <w:rPr>
                <w:noProof/>
                <w:webHidden/>
              </w:rPr>
              <w:fldChar w:fldCharType="separate"/>
            </w:r>
            <w:r w:rsidR="00D576E0">
              <w:rPr>
                <w:noProof/>
                <w:webHidden/>
              </w:rPr>
              <w:t>14</w:t>
            </w:r>
            <w:r>
              <w:rPr>
                <w:noProof/>
                <w:webHidden/>
              </w:rPr>
              <w:fldChar w:fldCharType="end"/>
            </w:r>
          </w:hyperlink>
        </w:p>
        <w:p w14:paraId="5FDED80B" w14:textId="4CCA376C"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49" w:history="1">
            <w:r w:rsidRPr="009B1F2A">
              <w:rPr>
                <w:rStyle w:val="Hipercze"/>
                <w:rFonts w:ascii="Century Gothic" w:hAnsi="Century Gothic"/>
                <w:noProof/>
              </w:rPr>
              <w:t>d)</w:t>
            </w:r>
            <w:r>
              <w:rPr>
                <w:rFonts w:cstheme="minorBidi"/>
                <w:noProof/>
                <w:kern w:val="2"/>
                <w:sz w:val="24"/>
                <w:szCs w:val="24"/>
                <w14:ligatures w14:val="standardContextual"/>
              </w:rPr>
              <w:tab/>
            </w:r>
            <w:r w:rsidRPr="009B1F2A">
              <w:rPr>
                <w:rStyle w:val="Hipercze"/>
                <w:noProof/>
              </w:rPr>
              <w:t>Instalacja kanalizacyjna sanitarna</w:t>
            </w:r>
            <w:r>
              <w:rPr>
                <w:noProof/>
                <w:webHidden/>
              </w:rPr>
              <w:tab/>
            </w:r>
            <w:r>
              <w:rPr>
                <w:noProof/>
                <w:webHidden/>
              </w:rPr>
              <w:fldChar w:fldCharType="begin"/>
            </w:r>
            <w:r>
              <w:rPr>
                <w:noProof/>
                <w:webHidden/>
              </w:rPr>
              <w:instrText xml:space="preserve"> PAGEREF _Toc180710649 \h </w:instrText>
            </w:r>
            <w:r>
              <w:rPr>
                <w:noProof/>
                <w:webHidden/>
              </w:rPr>
            </w:r>
            <w:r>
              <w:rPr>
                <w:noProof/>
                <w:webHidden/>
              </w:rPr>
              <w:fldChar w:fldCharType="separate"/>
            </w:r>
            <w:r w:rsidR="00D576E0">
              <w:rPr>
                <w:noProof/>
                <w:webHidden/>
              </w:rPr>
              <w:t>15</w:t>
            </w:r>
            <w:r>
              <w:rPr>
                <w:noProof/>
                <w:webHidden/>
              </w:rPr>
              <w:fldChar w:fldCharType="end"/>
            </w:r>
          </w:hyperlink>
        </w:p>
        <w:p w14:paraId="0313118B" w14:textId="60EDAE9C"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50" w:history="1">
            <w:r w:rsidRPr="009B1F2A">
              <w:rPr>
                <w:rStyle w:val="Hipercze"/>
                <w:rFonts w:ascii="Century Gothic" w:hAnsi="Century Gothic"/>
                <w:noProof/>
              </w:rPr>
              <w:t>e)</w:t>
            </w:r>
            <w:r>
              <w:rPr>
                <w:rFonts w:cstheme="minorBidi"/>
                <w:noProof/>
                <w:kern w:val="2"/>
                <w:sz w:val="24"/>
                <w:szCs w:val="24"/>
                <w14:ligatures w14:val="standardContextual"/>
              </w:rPr>
              <w:tab/>
            </w:r>
            <w:r w:rsidRPr="009B1F2A">
              <w:rPr>
                <w:rStyle w:val="Hipercze"/>
                <w:noProof/>
              </w:rPr>
              <w:t>Instalacja kanalizacyjna deszczowa</w:t>
            </w:r>
            <w:r>
              <w:rPr>
                <w:noProof/>
                <w:webHidden/>
              </w:rPr>
              <w:tab/>
            </w:r>
            <w:r>
              <w:rPr>
                <w:noProof/>
                <w:webHidden/>
              </w:rPr>
              <w:fldChar w:fldCharType="begin"/>
            </w:r>
            <w:r>
              <w:rPr>
                <w:noProof/>
                <w:webHidden/>
              </w:rPr>
              <w:instrText xml:space="preserve"> PAGEREF _Toc180710650 \h </w:instrText>
            </w:r>
            <w:r>
              <w:rPr>
                <w:noProof/>
                <w:webHidden/>
              </w:rPr>
            </w:r>
            <w:r>
              <w:rPr>
                <w:noProof/>
                <w:webHidden/>
              </w:rPr>
              <w:fldChar w:fldCharType="separate"/>
            </w:r>
            <w:r w:rsidR="00D576E0">
              <w:rPr>
                <w:noProof/>
                <w:webHidden/>
              </w:rPr>
              <w:t>15</w:t>
            </w:r>
            <w:r>
              <w:rPr>
                <w:noProof/>
                <w:webHidden/>
              </w:rPr>
              <w:fldChar w:fldCharType="end"/>
            </w:r>
          </w:hyperlink>
        </w:p>
        <w:p w14:paraId="0D94A910" w14:textId="3FBF4ED4"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51" w:history="1">
            <w:r w:rsidRPr="009B1F2A">
              <w:rPr>
                <w:rStyle w:val="Hipercze"/>
                <w:rFonts w:ascii="Century Gothic" w:hAnsi="Century Gothic"/>
                <w:noProof/>
              </w:rPr>
              <w:t>f)</w:t>
            </w:r>
            <w:r>
              <w:rPr>
                <w:rFonts w:cstheme="minorBidi"/>
                <w:noProof/>
                <w:kern w:val="2"/>
                <w:sz w:val="24"/>
                <w:szCs w:val="24"/>
                <w14:ligatures w14:val="standardContextual"/>
              </w:rPr>
              <w:tab/>
            </w:r>
            <w:r w:rsidRPr="009B1F2A">
              <w:rPr>
                <w:rStyle w:val="Hipercze"/>
                <w:noProof/>
              </w:rPr>
              <w:t>Instalacja klimatyzacji</w:t>
            </w:r>
            <w:r>
              <w:rPr>
                <w:noProof/>
                <w:webHidden/>
              </w:rPr>
              <w:tab/>
            </w:r>
            <w:r>
              <w:rPr>
                <w:noProof/>
                <w:webHidden/>
              </w:rPr>
              <w:fldChar w:fldCharType="begin"/>
            </w:r>
            <w:r>
              <w:rPr>
                <w:noProof/>
                <w:webHidden/>
              </w:rPr>
              <w:instrText xml:space="preserve"> PAGEREF _Toc180710651 \h </w:instrText>
            </w:r>
            <w:r>
              <w:rPr>
                <w:noProof/>
                <w:webHidden/>
              </w:rPr>
            </w:r>
            <w:r>
              <w:rPr>
                <w:noProof/>
                <w:webHidden/>
              </w:rPr>
              <w:fldChar w:fldCharType="separate"/>
            </w:r>
            <w:r w:rsidR="00D576E0">
              <w:rPr>
                <w:noProof/>
                <w:webHidden/>
              </w:rPr>
              <w:t>15</w:t>
            </w:r>
            <w:r>
              <w:rPr>
                <w:noProof/>
                <w:webHidden/>
              </w:rPr>
              <w:fldChar w:fldCharType="end"/>
            </w:r>
          </w:hyperlink>
        </w:p>
        <w:p w14:paraId="1B267AB2" w14:textId="15B84633" w:rsidR="00E2250B" w:rsidRDefault="00E2250B">
          <w:pPr>
            <w:pStyle w:val="Spistreci2"/>
            <w:rPr>
              <w:rFonts w:cstheme="minorBidi"/>
              <w:kern w:val="2"/>
              <w:sz w:val="24"/>
              <w:szCs w:val="24"/>
              <w14:ligatures w14:val="standardContextual"/>
            </w:rPr>
          </w:pPr>
          <w:hyperlink w:anchor="_Toc180710652" w:history="1">
            <w:r w:rsidRPr="009B1F2A">
              <w:rPr>
                <w:rStyle w:val="Hipercze"/>
              </w:rPr>
              <w:t>13.2</w:t>
            </w:r>
            <w:r>
              <w:rPr>
                <w:rFonts w:cstheme="minorBidi"/>
                <w:kern w:val="2"/>
                <w:sz w:val="24"/>
                <w:szCs w:val="24"/>
                <w14:ligatures w14:val="standardContextual"/>
              </w:rPr>
              <w:tab/>
            </w:r>
            <w:r w:rsidRPr="009B1F2A">
              <w:rPr>
                <w:rStyle w:val="Hipercze"/>
              </w:rPr>
              <w:t>Instalacje</w:t>
            </w:r>
            <w:r w:rsidRPr="009B1F2A">
              <w:rPr>
                <w:rStyle w:val="Hipercze"/>
                <w:spacing w:val="-6"/>
              </w:rPr>
              <w:t xml:space="preserve"> </w:t>
            </w:r>
            <w:r w:rsidRPr="009B1F2A">
              <w:rPr>
                <w:rStyle w:val="Hipercze"/>
              </w:rPr>
              <w:t>elektryczne</w:t>
            </w:r>
            <w:r>
              <w:rPr>
                <w:webHidden/>
              </w:rPr>
              <w:tab/>
            </w:r>
            <w:r>
              <w:rPr>
                <w:webHidden/>
              </w:rPr>
              <w:fldChar w:fldCharType="begin"/>
            </w:r>
            <w:r>
              <w:rPr>
                <w:webHidden/>
              </w:rPr>
              <w:instrText xml:space="preserve"> PAGEREF _Toc180710652 \h </w:instrText>
            </w:r>
            <w:r>
              <w:rPr>
                <w:webHidden/>
              </w:rPr>
            </w:r>
            <w:r>
              <w:rPr>
                <w:webHidden/>
              </w:rPr>
              <w:fldChar w:fldCharType="separate"/>
            </w:r>
            <w:r w:rsidR="00D576E0">
              <w:rPr>
                <w:webHidden/>
              </w:rPr>
              <w:t>15</w:t>
            </w:r>
            <w:r>
              <w:rPr>
                <w:webHidden/>
              </w:rPr>
              <w:fldChar w:fldCharType="end"/>
            </w:r>
          </w:hyperlink>
        </w:p>
        <w:p w14:paraId="2E3DCBC4" w14:textId="4A9B9D80" w:rsidR="00E2250B" w:rsidRDefault="00E2250B">
          <w:pPr>
            <w:pStyle w:val="Spistreci2"/>
            <w:rPr>
              <w:rFonts w:cstheme="minorBidi"/>
              <w:kern w:val="2"/>
              <w:sz w:val="24"/>
              <w:szCs w:val="24"/>
              <w14:ligatures w14:val="standardContextual"/>
            </w:rPr>
          </w:pPr>
          <w:hyperlink w:anchor="_Toc180710653" w:history="1">
            <w:r w:rsidRPr="009B1F2A">
              <w:rPr>
                <w:rStyle w:val="Hipercze"/>
              </w:rPr>
              <w:t>13.3</w:t>
            </w:r>
            <w:r>
              <w:rPr>
                <w:rFonts w:cstheme="minorBidi"/>
                <w:kern w:val="2"/>
                <w:sz w:val="24"/>
                <w:szCs w:val="24"/>
                <w14:ligatures w14:val="standardContextual"/>
              </w:rPr>
              <w:tab/>
            </w:r>
            <w:r w:rsidRPr="009B1F2A">
              <w:rPr>
                <w:rStyle w:val="Hipercze"/>
              </w:rPr>
              <w:t>Instalacje teletechniczne</w:t>
            </w:r>
            <w:r>
              <w:rPr>
                <w:webHidden/>
              </w:rPr>
              <w:tab/>
            </w:r>
            <w:r>
              <w:rPr>
                <w:webHidden/>
              </w:rPr>
              <w:fldChar w:fldCharType="begin"/>
            </w:r>
            <w:r>
              <w:rPr>
                <w:webHidden/>
              </w:rPr>
              <w:instrText xml:space="preserve"> PAGEREF _Toc180710653 \h </w:instrText>
            </w:r>
            <w:r>
              <w:rPr>
                <w:webHidden/>
              </w:rPr>
            </w:r>
            <w:r>
              <w:rPr>
                <w:webHidden/>
              </w:rPr>
              <w:fldChar w:fldCharType="separate"/>
            </w:r>
            <w:r w:rsidR="00D576E0">
              <w:rPr>
                <w:webHidden/>
              </w:rPr>
              <w:t>16</w:t>
            </w:r>
            <w:r>
              <w:rPr>
                <w:webHidden/>
              </w:rPr>
              <w:fldChar w:fldCharType="end"/>
            </w:r>
          </w:hyperlink>
        </w:p>
        <w:p w14:paraId="13BEF486" w14:textId="506E8F00" w:rsidR="00E2250B" w:rsidRDefault="00E2250B">
          <w:pPr>
            <w:pStyle w:val="Spistreci2"/>
            <w:rPr>
              <w:rFonts w:cstheme="minorBidi"/>
              <w:kern w:val="2"/>
              <w:sz w:val="24"/>
              <w:szCs w:val="24"/>
              <w14:ligatures w14:val="standardContextual"/>
            </w:rPr>
          </w:pPr>
          <w:hyperlink w:anchor="_Toc180710654" w:history="1">
            <w:r w:rsidRPr="009B1F2A">
              <w:rPr>
                <w:rStyle w:val="Hipercze"/>
              </w:rPr>
              <w:t>13.4</w:t>
            </w:r>
            <w:r>
              <w:rPr>
                <w:rFonts w:cstheme="minorBidi"/>
                <w:kern w:val="2"/>
                <w:sz w:val="24"/>
                <w:szCs w:val="24"/>
                <w14:ligatures w14:val="standardContextual"/>
              </w:rPr>
              <w:tab/>
            </w:r>
            <w:r w:rsidRPr="009B1F2A">
              <w:rPr>
                <w:rStyle w:val="Hipercze"/>
              </w:rPr>
              <w:t>Instalacje SSP oraz DSO</w:t>
            </w:r>
            <w:r>
              <w:rPr>
                <w:webHidden/>
              </w:rPr>
              <w:tab/>
            </w:r>
            <w:r>
              <w:rPr>
                <w:webHidden/>
              </w:rPr>
              <w:fldChar w:fldCharType="begin"/>
            </w:r>
            <w:r>
              <w:rPr>
                <w:webHidden/>
              </w:rPr>
              <w:instrText xml:space="preserve"> PAGEREF _Toc180710654 \h </w:instrText>
            </w:r>
            <w:r>
              <w:rPr>
                <w:webHidden/>
              </w:rPr>
            </w:r>
            <w:r>
              <w:rPr>
                <w:webHidden/>
              </w:rPr>
              <w:fldChar w:fldCharType="separate"/>
            </w:r>
            <w:r w:rsidR="00D576E0">
              <w:rPr>
                <w:webHidden/>
              </w:rPr>
              <w:t>16</w:t>
            </w:r>
            <w:r>
              <w:rPr>
                <w:webHidden/>
              </w:rPr>
              <w:fldChar w:fldCharType="end"/>
            </w:r>
          </w:hyperlink>
        </w:p>
        <w:p w14:paraId="1FB775C0" w14:textId="51BC3FC1" w:rsidR="00E2250B" w:rsidRDefault="00E2250B">
          <w:pPr>
            <w:pStyle w:val="Spistreci2"/>
            <w:rPr>
              <w:rFonts w:cstheme="minorBidi"/>
              <w:kern w:val="2"/>
              <w:sz w:val="24"/>
              <w:szCs w:val="24"/>
              <w14:ligatures w14:val="standardContextual"/>
            </w:rPr>
          </w:pPr>
          <w:hyperlink w:anchor="_Toc180710655" w:history="1">
            <w:r w:rsidRPr="009B1F2A">
              <w:rPr>
                <w:rStyle w:val="Hipercze"/>
              </w:rPr>
              <w:t>13.5</w:t>
            </w:r>
            <w:r>
              <w:rPr>
                <w:rFonts w:cstheme="minorBidi"/>
                <w:kern w:val="2"/>
                <w:sz w:val="24"/>
                <w:szCs w:val="24"/>
                <w14:ligatures w14:val="standardContextual"/>
              </w:rPr>
              <w:tab/>
            </w:r>
            <w:r w:rsidRPr="009B1F2A">
              <w:rPr>
                <w:rStyle w:val="Hipercze"/>
              </w:rPr>
              <w:t>SERWEROWNIA</w:t>
            </w:r>
            <w:r>
              <w:rPr>
                <w:webHidden/>
              </w:rPr>
              <w:tab/>
            </w:r>
            <w:r>
              <w:rPr>
                <w:webHidden/>
              </w:rPr>
              <w:fldChar w:fldCharType="begin"/>
            </w:r>
            <w:r>
              <w:rPr>
                <w:webHidden/>
              </w:rPr>
              <w:instrText xml:space="preserve"> PAGEREF _Toc180710655 \h </w:instrText>
            </w:r>
            <w:r>
              <w:rPr>
                <w:webHidden/>
              </w:rPr>
            </w:r>
            <w:r>
              <w:rPr>
                <w:webHidden/>
              </w:rPr>
              <w:fldChar w:fldCharType="separate"/>
            </w:r>
            <w:r w:rsidR="00D576E0">
              <w:rPr>
                <w:webHidden/>
              </w:rPr>
              <w:t>16</w:t>
            </w:r>
            <w:r>
              <w:rPr>
                <w:webHidden/>
              </w:rPr>
              <w:fldChar w:fldCharType="end"/>
            </w:r>
          </w:hyperlink>
        </w:p>
        <w:p w14:paraId="5C2CFBA6" w14:textId="57424F69" w:rsidR="00E2250B" w:rsidRDefault="00E2250B">
          <w:pPr>
            <w:pStyle w:val="Spistreci2"/>
            <w:rPr>
              <w:rFonts w:cstheme="minorBidi"/>
              <w:kern w:val="2"/>
              <w:sz w:val="24"/>
              <w:szCs w:val="24"/>
              <w14:ligatures w14:val="standardContextual"/>
            </w:rPr>
          </w:pPr>
          <w:hyperlink w:anchor="_Toc180710656" w:history="1">
            <w:r w:rsidRPr="009B1F2A">
              <w:rPr>
                <w:rStyle w:val="Hipercze"/>
              </w:rPr>
              <w:t>13.6</w:t>
            </w:r>
            <w:r>
              <w:rPr>
                <w:rFonts w:cstheme="minorBidi"/>
                <w:kern w:val="2"/>
                <w:sz w:val="24"/>
                <w:szCs w:val="24"/>
                <w14:ligatures w14:val="standardContextual"/>
              </w:rPr>
              <w:tab/>
            </w:r>
            <w:r w:rsidRPr="009B1F2A">
              <w:rPr>
                <w:rStyle w:val="Hipercze"/>
              </w:rPr>
              <w:t>Gazy medyczne</w:t>
            </w:r>
            <w:r>
              <w:rPr>
                <w:webHidden/>
              </w:rPr>
              <w:tab/>
            </w:r>
            <w:r>
              <w:rPr>
                <w:webHidden/>
              </w:rPr>
              <w:fldChar w:fldCharType="begin"/>
            </w:r>
            <w:r>
              <w:rPr>
                <w:webHidden/>
              </w:rPr>
              <w:instrText xml:space="preserve"> PAGEREF _Toc180710656 \h </w:instrText>
            </w:r>
            <w:r>
              <w:rPr>
                <w:webHidden/>
              </w:rPr>
            </w:r>
            <w:r>
              <w:rPr>
                <w:webHidden/>
              </w:rPr>
              <w:fldChar w:fldCharType="separate"/>
            </w:r>
            <w:r w:rsidR="00D576E0">
              <w:rPr>
                <w:webHidden/>
              </w:rPr>
              <w:t>16</w:t>
            </w:r>
            <w:r>
              <w:rPr>
                <w:webHidden/>
              </w:rPr>
              <w:fldChar w:fldCharType="end"/>
            </w:r>
          </w:hyperlink>
        </w:p>
        <w:p w14:paraId="44BEF249" w14:textId="1ECA528B" w:rsidR="00E2250B" w:rsidRDefault="00E2250B">
          <w:pPr>
            <w:pStyle w:val="Spistreci1"/>
            <w:rPr>
              <w:rFonts w:cstheme="minorBidi"/>
              <w:b w:val="0"/>
              <w:kern w:val="2"/>
              <w:sz w:val="24"/>
              <w:szCs w:val="24"/>
              <w14:ligatures w14:val="standardContextual"/>
            </w:rPr>
          </w:pPr>
          <w:hyperlink w:anchor="_Toc180710657" w:history="1">
            <w:r w:rsidRPr="009B1F2A">
              <w:rPr>
                <w:rStyle w:val="Hipercze"/>
              </w:rPr>
              <w:t>14.</w:t>
            </w:r>
            <w:r>
              <w:rPr>
                <w:rFonts w:cstheme="minorBidi"/>
                <w:b w:val="0"/>
                <w:kern w:val="2"/>
                <w:sz w:val="24"/>
                <w:szCs w:val="24"/>
                <w14:ligatures w14:val="standardContextual"/>
              </w:rPr>
              <w:tab/>
            </w:r>
            <w:r w:rsidRPr="009B1F2A">
              <w:rPr>
                <w:rStyle w:val="Hipercze"/>
              </w:rPr>
              <w:t>Warunki ochrony przeciwpożarowej</w:t>
            </w:r>
            <w:r>
              <w:rPr>
                <w:webHidden/>
              </w:rPr>
              <w:tab/>
            </w:r>
            <w:r>
              <w:rPr>
                <w:webHidden/>
              </w:rPr>
              <w:fldChar w:fldCharType="begin"/>
            </w:r>
            <w:r>
              <w:rPr>
                <w:webHidden/>
              </w:rPr>
              <w:instrText xml:space="preserve"> PAGEREF _Toc180710657 \h </w:instrText>
            </w:r>
            <w:r>
              <w:rPr>
                <w:webHidden/>
              </w:rPr>
            </w:r>
            <w:r>
              <w:rPr>
                <w:webHidden/>
              </w:rPr>
              <w:fldChar w:fldCharType="separate"/>
            </w:r>
            <w:r w:rsidR="00D576E0">
              <w:rPr>
                <w:webHidden/>
              </w:rPr>
              <w:t>17</w:t>
            </w:r>
            <w:r>
              <w:rPr>
                <w:webHidden/>
              </w:rPr>
              <w:fldChar w:fldCharType="end"/>
            </w:r>
          </w:hyperlink>
        </w:p>
        <w:p w14:paraId="6C61B255" w14:textId="2CE7EB70" w:rsidR="00E2250B" w:rsidRDefault="00E2250B">
          <w:pPr>
            <w:pStyle w:val="Spistreci2"/>
            <w:rPr>
              <w:rFonts w:cstheme="minorBidi"/>
              <w:kern w:val="2"/>
              <w:sz w:val="24"/>
              <w:szCs w:val="24"/>
              <w14:ligatures w14:val="standardContextual"/>
            </w:rPr>
          </w:pPr>
          <w:hyperlink w:anchor="_Toc180710658" w:history="1">
            <w:r w:rsidRPr="009B1F2A">
              <w:rPr>
                <w:rStyle w:val="Hipercze"/>
              </w:rPr>
              <w:t>14.1</w:t>
            </w:r>
            <w:r>
              <w:rPr>
                <w:rFonts w:cstheme="minorBidi"/>
                <w:kern w:val="2"/>
                <w:sz w:val="24"/>
                <w:szCs w:val="24"/>
                <w14:ligatures w14:val="standardContextual"/>
              </w:rPr>
              <w:tab/>
            </w:r>
            <w:r w:rsidRPr="009B1F2A">
              <w:rPr>
                <w:rStyle w:val="Hipercze"/>
              </w:rPr>
              <w:t>Wstęp</w:t>
            </w:r>
            <w:r>
              <w:rPr>
                <w:webHidden/>
              </w:rPr>
              <w:tab/>
            </w:r>
            <w:r>
              <w:rPr>
                <w:webHidden/>
              </w:rPr>
              <w:fldChar w:fldCharType="begin"/>
            </w:r>
            <w:r>
              <w:rPr>
                <w:webHidden/>
              </w:rPr>
              <w:instrText xml:space="preserve"> PAGEREF _Toc180710658 \h </w:instrText>
            </w:r>
            <w:r>
              <w:rPr>
                <w:webHidden/>
              </w:rPr>
            </w:r>
            <w:r>
              <w:rPr>
                <w:webHidden/>
              </w:rPr>
              <w:fldChar w:fldCharType="separate"/>
            </w:r>
            <w:r w:rsidR="00D576E0">
              <w:rPr>
                <w:webHidden/>
              </w:rPr>
              <w:t>17</w:t>
            </w:r>
            <w:r>
              <w:rPr>
                <w:webHidden/>
              </w:rPr>
              <w:fldChar w:fldCharType="end"/>
            </w:r>
          </w:hyperlink>
        </w:p>
        <w:p w14:paraId="7B036295" w14:textId="26BBD56E" w:rsidR="00E2250B" w:rsidRDefault="00E2250B">
          <w:pPr>
            <w:pStyle w:val="Spistreci2"/>
            <w:rPr>
              <w:rFonts w:cstheme="minorBidi"/>
              <w:kern w:val="2"/>
              <w:sz w:val="24"/>
              <w:szCs w:val="24"/>
              <w14:ligatures w14:val="standardContextual"/>
            </w:rPr>
          </w:pPr>
          <w:hyperlink w:anchor="_Toc180710659" w:history="1">
            <w:r w:rsidRPr="009B1F2A">
              <w:rPr>
                <w:rStyle w:val="Hipercze"/>
              </w:rPr>
              <w:t>14.2</w:t>
            </w:r>
            <w:r>
              <w:rPr>
                <w:rFonts w:cstheme="minorBidi"/>
                <w:kern w:val="2"/>
                <w:sz w:val="24"/>
                <w:szCs w:val="24"/>
                <w14:ligatures w14:val="standardContextual"/>
              </w:rPr>
              <w:tab/>
            </w:r>
            <w:r w:rsidRPr="009B1F2A">
              <w:rPr>
                <w:rStyle w:val="Hipercze"/>
              </w:rPr>
              <w:t>Podstawa opracowania</w:t>
            </w:r>
            <w:r>
              <w:rPr>
                <w:webHidden/>
              </w:rPr>
              <w:tab/>
            </w:r>
            <w:r>
              <w:rPr>
                <w:webHidden/>
              </w:rPr>
              <w:fldChar w:fldCharType="begin"/>
            </w:r>
            <w:r>
              <w:rPr>
                <w:webHidden/>
              </w:rPr>
              <w:instrText xml:space="preserve"> PAGEREF _Toc180710659 \h </w:instrText>
            </w:r>
            <w:r>
              <w:rPr>
                <w:webHidden/>
              </w:rPr>
            </w:r>
            <w:r>
              <w:rPr>
                <w:webHidden/>
              </w:rPr>
              <w:fldChar w:fldCharType="separate"/>
            </w:r>
            <w:r w:rsidR="00D576E0">
              <w:rPr>
                <w:webHidden/>
              </w:rPr>
              <w:t>17</w:t>
            </w:r>
            <w:r>
              <w:rPr>
                <w:webHidden/>
              </w:rPr>
              <w:fldChar w:fldCharType="end"/>
            </w:r>
          </w:hyperlink>
        </w:p>
        <w:p w14:paraId="4BE9EA23" w14:textId="4C21D6B4" w:rsidR="00E2250B" w:rsidRDefault="00E2250B">
          <w:pPr>
            <w:pStyle w:val="Spistreci2"/>
            <w:rPr>
              <w:rFonts w:cstheme="minorBidi"/>
              <w:kern w:val="2"/>
              <w:sz w:val="24"/>
              <w:szCs w:val="24"/>
              <w14:ligatures w14:val="standardContextual"/>
            </w:rPr>
          </w:pPr>
          <w:hyperlink w:anchor="_Toc180710660" w:history="1">
            <w:r w:rsidRPr="009B1F2A">
              <w:rPr>
                <w:rStyle w:val="Hipercze"/>
              </w:rPr>
              <w:t>14.1</w:t>
            </w:r>
            <w:r>
              <w:rPr>
                <w:rFonts w:cstheme="minorBidi"/>
                <w:kern w:val="2"/>
                <w:sz w:val="24"/>
                <w:szCs w:val="24"/>
                <w14:ligatures w14:val="standardContextual"/>
              </w:rPr>
              <w:tab/>
            </w:r>
            <w:r w:rsidRPr="009B1F2A">
              <w:rPr>
                <w:rStyle w:val="Hipercze"/>
              </w:rPr>
              <w:t>Zakres opracowania.</w:t>
            </w:r>
            <w:r>
              <w:rPr>
                <w:webHidden/>
              </w:rPr>
              <w:tab/>
            </w:r>
            <w:r>
              <w:rPr>
                <w:webHidden/>
              </w:rPr>
              <w:fldChar w:fldCharType="begin"/>
            </w:r>
            <w:r>
              <w:rPr>
                <w:webHidden/>
              </w:rPr>
              <w:instrText xml:space="preserve"> PAGEREF _Toc180710660 \h </w:instrText>
            </w:r>
            <w:r>
              <w:rPr>
                <w:webHidden/>
              </w:rPr>
            </w:r>
            <w:r>
              <w:rPr>
                <w:webHidden/>
              </w:rPr>
              <w:fldChar w:fldCharType="separate"/>
            </w:r>
            <w:r w:rsidR="00D576E0">
              <w:rPr>
                <w:webHidden/>
              </w:rPr>
              <w:t>18</w:t>
            </w:r>
            <w:r>
              <w:rPr>
                <w:webHidden/>
              </w:rPr>
              <w:fldChar w:fldCharType="end"/>
            </w:r>
          </w:hyperlink>
        </w:p>
        <w:p w14:paraId="67C80BDE" w14:textId="4B7A2C9C" w:rsidR="00E2250B" w:rsidRDefault="00E2250B">
          <w:pPr>
            <w:pStyle w:val="Spistreci2"/>
            <w:rPr>
              <w:rFonts w:cstheme="minorBidi"/>
              <w:kern w:val="2"/>
              <w:sz w:val="24"/>
              <w:szCs w:val="24"/>
              <w14:ligatures w14:val="standardContextual"/>
            </w:rPr>
          </w:pPr>
          <w:hyperlink w:anchor="_Toc180710661" w:history="1">
            <w:r w:rsidRPr="009B1F2A">
              <w:rPr>
                <w:rStyle w:val="Hipercze"/>
              </w:rPr>
              <w:t>14.2</w:t>
            </w:r>
            <w:r>
              <w:rPr>
                <w:rFonts w:cstheme="minorBidi"/>
                <w:kern w:val="2"/>
                <w:sz w:val="24"/>
                <w:szCs w:val="24"/>
                <w14:ligatures w14:val="standardContextual"/>
              </w:rPr>
              <w:tab/>
            </w:r>
            <w:r w:rsidRPr="009B1F2A">
              <w:rPr>
                <w:rStyle w:val="Hipercze"/>
              </w:rPr>
              <w:t>Dane stanowiące o warunkach ochrony przeciwpożarowej.</w:t>
            </w:r>
            <w:r>
              <w:rPr>
                <w:webHidden/>
              </w:rPr>
              <w:tab/>
            </w:r>
            <w:r>
              <w:rPr>
                <w:webHidden/>
              </w:rPr>
              <w:fldChar w:fldCharType="begin"/>
            </w:r>
            <w:r>
              <w:rPr>
                <w:webHidden/>
              </w:rPr>
              <w:instrText xml:space="preserve"> PAGEREF _Toc180710661 \h </w:instrText>
            </w:r>
            <w:r>
              <w:rPr>
                <w:webHidden/>
              </w:rPr>
            </w:r>
            <w:r>
              <w:rPr>
                <w:webHidden/>
              </w:rPr>
              <w:fldChar w:fldCharType="separate"/>
            </w:r>
            <w:r w:rsidR="00D576E0">
              <w:rPr>
                <w:webHidden/>
              </w:rPr>
              <w:t>19</w:t>
            </w:r>
            <w:r>
              <w:rPr>
                <w:webHidden/>
              </w:rPr>
              <w:fldChar w:fldCharType="end"/>
            </w:r>
          </w:hyperlink>
        </w:p>
        <w:p w14:paraId="007C249C" w14:textId="1F76A679"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2" w:history="1">
            <w:r w:rsidRPr="009B1F2A">
              <w:rPr>
                <w:rStyle w:val="Hipercze"/>
                <w:rFonts w:ascii="Century Gothic" w:hAnsi="Century Gothic"/>
                <w:noProof/>
              </w:rPr>
              <w:t>a)</w:t>
            </w:r>
            <w:r>
              <w:rPr>
                <w:rFonts w:cstheme="minorBidi"/>
                <w:noProof/>
                <w:kern w:val="2"/>
                <w:sz w:val="24"/>
                <w:szCs w:val="24"/>
                <w14:ligatures w14:val="standardContextual"/>
              </w:rPr>
              <w:tab/>
            </w:r>
            <w:r w:rsidRPr="009B1F2A">
              <w:rPr>
                <w:rStyle w:val="Hipercze"/>
                <w:noProof/>
              </w:rPr>
              <w:t>Przeznaczenie obiektu.</w:t>
            </w:r>
            <w:r>
              <w:rPr>
                <w:noProof/>
                <w:webHidden/>
              </w:rPr>
              <w:tab/>
            </w:r>
            <w:r>
              <w:rPr>
                <w:noProof/>
                <w:webHidden/>
              </w:rPr>
              <w:fldChar w:fldCharType="begin"/>
            </w:r>
            <w:r>
              <w:rPr>
                <w:noProof/>
                <w:webHidden/>
              </w:rPr>
              <w:instrText xml:space="preserve"> PAGEREF _Toc180710662 \h </w:instrText>
            </w:r>
            <w:r>
              <w:rPr>
                <w:noProof/>
                <w:webHidden/>
              </w:rPr>
            </w:r>
            <w:r>
              <w:rPr>
                <w:noProof/>
                <w:webHidden/>
              </w:rPr>
              <w:fldChar w:fldCharType="separate"/>
            </w:r>
            <w:r w:rsidR="00D576E0">
              <w:rPr>
                <w:noProof/>
                <w:webHidden/>
              </w:rPr>
              <w:t>19</w:t>
            </w:r>
            <w:r>
              <w:rPr>
                <w:noProof/>
                <w:webHidden/>
              </w:rPr>
              <w:fldChar w:fldCharType="end"/>
            </w:r>
          </w:hyperlink>
        </w:p>
        <w:p w14:paraId="359529CC" w14:textId="332042E8"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3" w:history="1">
            <w:r w:rsidRPr="009B1F2A">
              <w:rPr>
                <w:rStyle w:val="Hipercze"/>
                <w:rFonts w:ascii="Century Gothic" w:hAnsi="Century Gothic"/>
                <w:noProof/>
              </w:rPr>
              <w:t>b)</w:t>
            </w:r>
            <w:r>
              <w:rPr>
                <w:rFonts w:cstheme="minorBidi"/>
                <w:noProof/>
                <w:kern w:val="2"/>
                <w:sz w:val="24"/>
                <w:szCs w:val="24"/>
                <w14:ligatures w14:val="standardContextual"/>
              </w:rPr>
              <w:tab/>
            </w:r>
            <w:r w:rsidRPr="009B1F2A">
              <w:rPr>
                <w:rStyle w:val="Hipercze"/>
                <w:noProof/>
              </w:rPr>
              <w:t>Wysokość, liczba kondygnacji, powierzchnia.</w:t>
            </w:r>
            <w:r>
              <w:rPr>
                <w:noProof/>
                <w:webHidden/>
              </w:rPr>
              <w:tab/>
            </w:r>
            <w:r>
              <w:rPr>
                <w:noProof/>
                <w:webHidden/>
              </w:rPr>
              <w:fldChar w:fldCharType="begin"/>
            </w:r>
            <w:r>
              <w:rPr>
                <w:noProof/>
                <w:webHidden/>
              </w:rPr>
              <w:instrText xml:space="preserve"> PAGEREF _Toc180710663 \h </w:instrText>
            </w:r>
            <w:r>
              <w:rPr>
                <w:noProof/>
                <w:webHidden/>
              </w:rPr>
            </w:r>
            <w:r>
              <w:rPr>
                <w:noProof/>
                <w:webHidden/>
              </w:rPr>
              <w:fldChar w:fldCharType="separate"/>
            </w:r>
            <w:r w:rsidR="00D576E0">
              <w:rPr>
                <w:noProof/>
                <w:webHidden/>
              </w:rPr>
              <w:t>19</w:t>
            </w:r>
            <w:r>
              <w:rPr>
                <w:noProof/>
                <w:webHidden/>
              </w:rPr>
              <w:fldChar w:fldCharType="end"/>
            </w:r>
          </w:hyperlink>
        </w:p>
        <w:p w14:paraId="367148A2" w14:textId="3E13C3A0"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4" w:history="1">
            <w:r w:rsidRPr="009B1F2A">
              <w:rPr>
                <w:rStyle w:val="Hipercze"/>
                <w:rFonts w:ascii="Century Gothic" w:hAnsi="Century Gothic"/>
                <w:noProof/>
              </w:rPr>
              <w:t>c)</w:t>
            </w:r>
            <w:r>
              <w:rPr>
                <w:rFonts w:cstheme="minorBidi"/>
                <w:noProof/>
                <w:kern w:val="2"/>
                <w:sz w:val="24"/>
                <w:szCs w:val="24"/>
                <w14:ligatures w14:val="standardContextual"/>
              </w:rPr>
              <w:tab/>
            </w:r>
            <w:r w:rsidRPr="009B1F2A">
              <w:rPr>
                <w:rStyle w:val="Hipercze"/>
                <w:noProof/>
              </w:rPr>
              <w:t>Charakterystyka zagrożenia pożarowego.</w:t>
            </w:r>
            <w:r>
              <w:rPr>
                <w:noProof/>
                <w:webHidden/>
              </w:rPr>
              <w:tab/>
            </w:r>
            <w:r>
              <w:rPr>
                <w:noProof/>
                <w:webHidden/>
              </w:rPr>
              <w:fldChar w:fldCharType="begin"/>
            </w:r>
            <w:r>
              <w:rPr>
                <w:noProof/>
                <w:webHidden/>
              </w:rPr>
              <w:instrText xml:space="preserve"> PAGEREF _Toc180710664 \h </w:instrText>
            </w:r>
            <w:r>
              <w:rPr>
                <w:noProof/>
                <w:webHidden/>
              </w:rPr>
            </w:r>
            <w:r>
              <w:rPr>
                <w:noProof/>
                <w:webHidden/>
              </w:rPr>
              <w:fldChar w:fldCharType="separate"/>
            </w:r>
            <w:r w:rsidR="00D576E0">
              <w:rPr>
                <w:noProof/>
                <w:webHidden/>
              </w:rPr>
              <w:t>20</w:t>
            </w:r>
            <w:r>
              <w:rPr>
                <w:noProof/>
                <w:webHidden/>
              </w:rPr>
              <w:fldChar w:fldCharType="end"/>
            </w:r>
          </w:hyperlink>
        </w:p>
        <w:p w14:paraId="32FC45C5" w14:textId="41680B81"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5" w:history="1">
            <w:r w:rsidRPr="009B1F2A">
              <w:rPr>
                <w:rStyle w:val="Hipercze"/>
                <w:rFonts w:ascii="Century Gothic" w:hAnsi="Century Gothic"/>
                <w:noProof/>
              </w:rPr>
              <w:t>d)</w:t>
            </w:r>
            <w:r>
              <w:rPr>
                <w:rFonts w:cstheme="minorBidi"/>
                <w:noProof/>
                <w:kern w:val="2"/>
                <w:sz w:val="24"/>
                <w:szCs w:val="24"/>
                <w14:ligatures w14:val="standardContextual"/>
              </w:rPr>
              <w:tab/>
            </w:r>
            <w:r w:rsidRPr="009B1F2A">
              <w:rPr>
                <w:rStyle w:val="Hipercze"/>
                <w:noProof/>
              </w:rPr>
              <w:t>Klasa odporności pożarowej budynku i klasa odporności ogniowej elementów budowlanych oraz stopień rozprzestrzeniania ognia</w:t>
            </w:r>
            <w:r>
              <w:rPr>
                <w:noProof/>
                <w:webHidden/>
              </w:rPr>
              <w:tab/>
            </w:r>
            <w:r>
              <w:rPr>
                <w:noProof/>
                <w:webHidden/>
              </w:rPr>
              <w:fldChar w:fldCharType="begin"/>
            </w:r>
            <w:r>
              <w:rPr>
                <w:noProof/>
                <w:webHidden/>
              </w:rPr>
              <w:instrText xml:space="preserve"> PAGEREF _Toc180710665 \h </w:instrText>
            </w:r>
            <w:r>
              <w:rPr>
                <w:noProof/>
                <w:webHidden/>
              </w:rPr>
            </w:r>
            <w:r>
              <w:rPr>
                <w:noProof/>
                <w:webHidden/>
              </w:rPr>
              <w:fldChar w:fldCharType="separate"/>
            </w:r>
            <w:r w:rsidR="00D576E0">
              <w:rPr>
                <w:noProof/>
                <w:webHidden/>
              </w:rPr>
              <w:t>21</w:t>
            </w:r>
            <w:r>
              <w:rPr>
                <w:noProof/>
                <w:webHidden/>
              </w:rPr>
              <w:fldChar w:fldCharType="end"/>
            </w:r>
          </w:hyperlink>
        </w:p>
        <w:p w14:paraId="130D6505" w14:textId="1D175D15"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6" w:history="1">
            <w:r w:rsidRPr="009B1F2A">
              <w:rPr>
                <w:rStyle w:val="Hipercze"/>
                <w:rFonts w:ascii="Century Gothic" w:hAnsi="Century Gothic"/>
                <w:noProof/>
              </w:rPr>
              <w:t>e)</w:t>
            </w:r>
            <w:r>
              <w:rPr>
                <w:rFonts w:cstheme="minorBidi"/>
                <w:noProof/>
                <w:kern w:val="2"/>
                <w:sz w:val="24"/>
                <w:szCs w:val="24"/>
                <w14:ligatures w14:val="standardContextual"/>
              </w:rPr>
              <w:tab/>
            </w:r>
            <w:r w:rsidRPr="009B1F2A">
              <w:rPr>
                <w:rStyle w:val="Hipercze"/>
                <w:noProof/>
              </w:rPr>
              <w:t>Kategoria zagrożenia ludzi oraz przewidywana liczba osób na każdej kondygnacji.</w:t>
            </w:r>
            <w:r>
              <w:rPr>
                <w:noProof/>
                <w:webHidden/>
              </w:rPr>
              <w:tab/>
            </w:r>
            <w:r>
              <w:rPr>
                <w:noProof/>
                <w:webHidden/>
              </w:rPr>
              <w:fldChar w:fldCharType="begin"/>
            </w:r>
            <w:r>
              <w:rPr>
                <w:noProof/>
                <w:webHidden/>
              </w:rPr>
              <w:instrText xml:space="preserve"> PAGEREF _Toc180710666 \h </w:instrText>
            </w:r>
            <w:r>
              <w:rPr>
                <w:noProof/>
                <w:webHidden/>
              </w:rPr>
            </w:r>
            <w:r>
              <w:rPr>
                <w:noProof/>
                <w:webHidden/>
              </w:rPr>
              <w:fldChar w:fldCharType="separate"/>
            </w:r>
            <w:r w:rsidR="00D576E0">
              <w:rPr>
                <w:noProof/>
                <w:webHidden/>
              </w:rPr>
              <w:t>22</w:t>
            </w:r>
            <w:r>
              <w:rPr>
                <w:noProof/>
                <w:webHidden/>
              </w:rPr>
              <w:fldChar w:fldCharType="end"/>
            </w:r>
          </w:hyperlink>
        </w:p>
        <w:p w14:paraId="03E92B1D" w14:textId="451DAB11"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7" w:history="1">
            <w:r w:rsidRPr="009B1F2A">
              <w:rPr>
                <w:rStyle w:val="Hipercze"/>
                <w:rFonts w:ascii="Century Gothic" w:hAnsi="Century Gothic"/>
                <w:noProof/>
              </w:rPr>
              <w:t>f)</w:t>
            </w:r>
            <w:r>
              <w:rPr>
                <w:rFonts w:cstheme="minorBidi"/>
                <w:noProof/>
                <w:kern w:val="2"/>
                <w:sz w:val="24"/>
                <w:szCs w:val="24"/>
                <w14:ligatures w14:val="standardContextual"/>
              </w:rPr>
              <w:tab/>
            </w:r>
            <w:r w:rsidRPr="009B1F2A">
              <w:rPr>
                <w:rStyle w:val="Hipercze"/>
                <w:noProof/>
              </w:rPr>
              <w:t>Strefy pożarowe, oddzielenia przeciwpożarowe.</w:t>
            </w:r>
            <w:r>
              <w:rPr>
                <w:noProof/>
                <w:webHidden/>
              </w:rPr>
              <w:tab/>
            </w:r>
            <w:r>
              <w:rPr>
                <w:noProof/>
                <w:webHidden/>
              </w:rPr>
              <w:fldChar w:fldCharType="begin"/>
            </w:r>
            <w:r>
              <w:rPr>
                <w:noProof/>
                <w:webHidden/>
              </w:rPr>
              <w:instrText xml:space="preserve"> PAGEREF _Toc180710667 \h </w:instrText>
            </w:r>
            <w:r>
              <w:rPr>
                <w:noProof/>
                <w:webHidden/>
              </w:rPr>
            </w:r>
            <w:r>
              <w:rPr>
                <w:noProof/>
                <w:webHidden/>
              </w:rPr>
              <w:fldChar w:fldCharType="separate"/>
            </w:r>
            <w:r w:rsidR="00D576E0">
              <w:rPr>
                <w:noProof/>
                <w:webHidden/>
              </w:rPr>
              <w:t>22</w:t>
            </w:r>
            <w:r>
              <w:rPr>
                <w:noProof/>
                <w:webHidden/>
              </w:rPr>
              <w:fldChar w:fldCharType="end"/>
            </w:r>
          </w:hyperlink>
        </w:p>
        <w:p w14:paraId="2327B727" w14:textId="77769197"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8" w:history="1">
            <w:r w:rsidRPr="009B1F2A">
              <w:rPr>
                <w:rStyle w:val="Hipercze"/>
                <w:rFonts w:ascii="Century Gothic" w:hAnsi="Century Gothic"/>
                <w:noProof/>
              </w:rPr>
              <w:t>g)</w:t>
            </w:r>
            <w:r>
              <w:rPr>
                <w:rFonts w:cstheme="minorBidi"/>
                <w:noProof/>
                <w:kern w:val="2"/>
                <w:sz w:val="24"/>
                <w:szCs w:val="24"/>
                <w14:ligatures w14:val="standardContextual"/>
              </w:rPr>
              <w:tab/>
            </w:r>
            <w:r w:rsidRPr="009B1F2A">
              <w:rPr>
                <w:rStyle w:val="Hipercze"/>
                <w:noProof/>
              </w:rPr>
              <w:t>Zagrożenie wybuchem.</w:t>
            </w:r>
            <w:r>
              <w:rPr>
                <w:noProof/>
                <w:webHidden/>
              </w:rPr>
              <w:tab/>
            </w:r>
            <w:r>
              <w:rPr>
                <w:noProof/>
                <w:webHidden/>
              </w:rPr>
              <w:fldChar w:fldCharType="begin"/>
            </w:r>
            <w:r>
              <w:rPr>
                <w:noProof/>
                <w:webHidden/>
              </w:rPr>
              <w:instrText xml:space="preserve"> PAGEREF _Toc180710668 \h </w:instrText>
            </w:r>
            <w:r>
              <w:rPr>
                <w:noProof/>
                <w:webHidden/>
              </w:rPr>
            </w:r>
            <w:r>
              <w:rPr>
                <w:noProof/>
                <w:webHidden/>
              </w:rPr>
              <w:fldChar w:fldCharType="separate"/>
            </w:r>
            <w:r w:rsidR="00D576E0">
              <w:rPr>
                <w:noProof/>
                <w:webHidden/>
              </w:rPr>
              <w:t>24</w:t>
            </w:r>
            <w:r>
              <w:rPr>
                <w:noProof/>
                <w:webHidden/>
              </w:rPr>
              <w:fldChar w:fldCharType="end"/>
            </w:r>
          </w:hyperlink>
        </w:p>
        <w:p w14:paraId="45AA0ED0" w14:textId="4402F318"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69" w:history="1">
            <w:r w:rsidRPr="009B1F2A">
              <w:rPr>
                <w:rStyle w:val="Hipercze"/>
                <w:rFonts w:ascii="Century Gothic" w:hAnsi="Century Gothic"/>
                <w:noProof/>
              </w:rPr>
              <w:t>h)</w:t>
            </w:r>
            <w:r>
              <w:rPr>
                <w:rFonts w:cstheme="minorBidi"/>
                <w:noProof/>
                <w:kern w:val="2"/>
                <w:sz w:val="24"/>
                <w:szCs w:val="24"/>
                <w14:ligatures w14:val="standardContextual"/>
              </w:rPr>
              <w:tab/>
            </w:r>
            <w:r w:rsidRPr="009B1F2A">
              <w:rPr>
                <w:rStyle w:val="Hipercze"/>
                <w:noProof/>
              </w:rPr>
              <w:t>Warunki ewakuacji.</w:t>
            </w:r>
            <w:r>
              <w:rPr>
                <w:noProof/>
                <w:webHidden/>
              </w:rPr>
              <w:tab/>
            </w:r>
            <w:r>
              <w:rPr>
                <w:noProof/>
                <w:webHidden/>
              </w:rPr>
              <w:fldChar w:fldCharType="begin"/>
            </w:r>
            <w:r>
              <w:rPr>
                <w:noProof/>
                <w:webHidden/>
              </w:rPr>
              <w:instrText xml:space="preserve"> PAGEREF _Toc180710669 \h </w:instrText>
            </w:r>
            <w:r>
              <w:rPr>
                <w:noProof/>
                <w:webHidden/>
              </w:rPr>
            </w:r>
            <w:r>
              <w:rPr>
                <w:noProof/>
                <w:webHidden/>
              </w:rPr>
              <w:fldChar w:fldCharType="separate"/>
            </w:r>
            <w:r w:rsidR="00D576E0">
              <w:rPr>
                <w:noProof/>
                <w:webHidden/>
              </w:rPr>
              <w:t>24</w:t>
            </w:r>
            <w:r>
              <w:rPr>
                <w:noProof/>
                <w:webHidden/>
              </w:rPr>
              <w:fldChar w:fldCharType="end"/>
            </w:r>
          </w:hyperlink>
        </w:p>
        <w:p w14:paraId="28070B85" w14:textId="420D1121" w:rsidR="00E2250B" w:rsidRDefault="00E2250B">
          <w:pPr>
            <w:pStyle w:val="Spistreci3"/>
            <w:tabs>
              <w:tab w:val="left" w:pos="800"/>
              <w:tab w:val="right" w:leader="dot" w:pos="9772"/>
            </w:tabs>
            <w:rPr>
              <w:rFonts w:cstheme="minorBidi"/>
              <w:noProof/>
              <w:kern w:val="2"/>
              <w:sz w:val="24"/>
              <w:szCs w:val="24"/>
              <w14:ligatures w14:val="standardContextual"/>
            </w:rPr>
          </w:pPr>
          <w:hyperlink w:anchor="_Toc180710670" w:history="1">
            <w:r w:rsidRPr="009B1F2A">
              <w:rPr>
                <w:rStyle w:val="Hipercze"/>
                <w:rFonts w:ascii="Century Gothic" w:hAnsi="Century Gothic"/>
                <w:noProof/>
              </w:rPr>
              <w:t>i)</w:t>
            </w:r>
            <w:r>
              <w:rPr>
                <w:rFonts w:cstheme="minorBidi"/>
                <w:noProof/>
                <w:kern w:val="2"/>
                <w:sz w:val="24"/>
                <w:szCs w:val="24"/>
                <w14:ligatures w14:val="standardContextual"/>
              </w:rPr>
              <w:tab/>
            </w:r>
            <w:r w:rsidRPr="009B1F2A">
              <w:rPr>
                <w:rStyle w:val="Hipercze"/>
                <w:noProof/>
              </w:rPr>
              <w:t>Elementy wykończenia wnętrz.</w:t>
            </w:r>
            <w:r>
              <w:rPr>
                <w:noProof/>
                <w:webHidden/>
              </w:rPr>
              <w:tab/>
            </w:r>
            <w:r>
              <w:rPr>
                <w:noProof/>
                <w:webHidden/>
              </w:rPr>
              <w:fldChar w:fldCharType="begin"/>
            </w:r>
            <w:r>
              <w:rPr>
                <w:noProof/>
                <w:webHidden/>
              </w:rPr>
              <w:instrText xml:space="preserve"> PAGEREF _Toc180710670 \h </w:instrText>
            </w:r>
            <w:r>
              <w:rPr>
                <w:noProof/>
                <w:webHidden/>
              </w:rPr>
            </w:r>
            <w:r>
              <w:rPr>
                <w:noProof/>
                <w:webHidden/>
              </w:rPr>
              <w:fldChar w:fldCharType="separate"/>
            </w:r>
            <w:r w:rsidR="00D576E0">
              <w:rPr>
                <w:noProof/>
                <w:webHidden/>
              </w:rPr>
              <w:t>26</w:t>
            </w:r>
            <w:r>
              <w:rPr>
                <w:noProof/>
                <w:webHidden/>
              </w:rPr>
              <w:fldChar w:fldCharType="end"/>
            </w:r>
          </w:hyperlink>
        </w:p>
        <w:p w14:paraId="3151AB82" w14:textId="461608DE" w:rsidR="00E2250B" w:rsidRDefault="00E2250B">
          <w:pPr>
            <w:pStyle w:val="Spistreci3"/>
            <w:tabs>
              <w:tab w:val="left" w:pos="800"/>
              <w:tab w:val="right" w:leader="dot" w:pos="9772"/>
            </w:tabs>
            <w:rPr>
              <w:rFonts w:cstheme="minorBidi"/>
              <w:noProof/>
              <w:kern w:val="2"/>
              <w:sz w:val="24"/>
              <w:szCs w:val="24"/>
              <w14:ligatures w14:val="standardContextual"/>
            </w:rPr>
          </w:pPr>
          <w:hyperlink w:anchor="_Toc180710671" w:history="1">
            <w:r w:rsidRPr="009B1F2A">
              <w:rPr>
                <w:rStyle w:val="Hipercze"/>
                <w:rFonts w:ascii="Century Gothic" w:hAnsi="Century Gothic"/>
                <w:noProof/>
              </w:rPr>
              <w:t>j)</w:t>
            </w:r>
            <w:r>
              <w:rPr>
                <w:rFonts w:cstheme="minorBidi"/>
                <w:noProof/>
                <w:kern w:val="2"/>
                <w:sz w:val="24"/>
                <w:szCs w:val="24"/>
                <w14:ligatures w14:val="standardContextual"/>
              </w:rPr>
              <w:tab/>
            </w:r>
            <w:r w:rsidRPr="009B1F2A">
              <w:rPr>
                <w:rStyle w:val="Hipercze"/>
                <w:noProof/>
              </w:rPr>
              <w:t>Instalacje techniczne i przeciwpożarowe.</w:t>
            </w:r>
            <w:r>
              <w:rPr>
                <w:noProof/>
                <w:webHidden/>
              </w:rPr>
              <w:tab/>
            </w:r>
            <w:r>
              <w:rPr>
                <w:noProof/>
                <w:webHidden/>
              </w:rPr>
              <w:fldChar w:fldCharType="begin"/>
            </w:r>
            <w:r>
              <w:rPr>
                <w:noProof/>
                <w:webHidden/>
              </w:rPr>
              <w:instrText xml:space="preserve"> PAGEREF _Toc180710671 \h </w:instrText>
            </w:r>
            <w:r>
              <w:rPr>
                <w:noProof/>
                <w:webHidden/>
              </w:rPr>
            </w:r>
            <w:r>
              <w:rPr>
                <w:noProof/>
                <w:webHidden/>
              </w:rPr>
              <w:fldChar w:fldCharType="separate"/>
            </w:r>
            <w:r w:rsidR="00D576E0">
              <w:rPr>
                <w:noProof/>
                <w:webHidden/>
              </w:rPr>
              <w:t>27</w:t>
            </w:r>
            <w:r>
              <w:rPr>
                <w:noProof/>
                <w:webHidden/>
              </w:rPr>
              <w:fldChar w:fldCharType="end"/>
            </w:r>
          </w:hyperlink>
        </w:p>
        <w:p w14:paraId="252D6AED" w14:textId="176BD0DE"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72" w:history="1">
            <w:r w:rsidRPr="009B1F2A">
              <w:rPr>
                <w:rStyle w:val="Hipercze"/>
                <w:rFonts w:ascii="Century Gothic" w:hAnsi="Century Gothic"/>
                <w:noProof/>
              </w:rPr>
              <w:t>k)</w:t>
            </w:r>
            <w:r>
              <w:rPr>
                <w:rFonts w:cstheme="minorBidi"/>
                <w:noProof/>
                <w:kern w:val="2"/>
                <w:sz w:val="24"/>
                <w:szCs w:val="24"/>
                <w14:ligatures w14:val="standardContextual"/>
              </w:rPr>
              <w:tab/>
            </w:r>
            <w:r w:rsidRPr="009B1F2A">
              <w:rPr>
                <w:rStyle w:val="Hipercze"/>
                <w:noProof/>
              </w:rPr>
              <w:t>Zabezpieczenie przeciwpożarowe instalacji technicznych.</w:t>
            </w:r>
            <w:r>
              <w:rPr>
                <w:noProof/>
                <w:webHidden/>
              </w:rPr>
              <w:tab/>
            </w:r>
            <w:r>
              <w:rPr>
                <w:noProof/>
                <w:webHidden/>
              </w:rPr>
              <w:fldChar w:fldCharType="begin"/>
            </w:r>
            <w:r>
              <w:rPr>
                <w:noProof/>
                <w:webHidden/>
              </w:rPr>
              <w:instrText xml:space="preserve"> PAGEREF _Toc180710672 \h </w:instrText>
            </w:r>
            <w:r>
              <w:rPr>
                <w:noProof/>
                <w:webHidden/>
              </w:rPr>
            </w:r>
            <w:r>
              <w:rPr>
                <w:noProof/>
                <w:webHidden/>
              </w:rPr>
              <w:fldChar w:fldCharType="separate"/>
            </w:r>
            <w:r w:rsidR="00D576E0">
              <w:rPr>
                <w:noProof/>
                <w:webHidden/>
              </w:rPr>
              <w:t>30</w:t>
            </w:r>
            <w:r>
              <w:rPr>
                <w:noProof/>
                <w:webHidden/>
              </w:rPr>
              <w:fldChar w:fldCharType="end"/>
            </w:r>
          </w:hyperlink>
        </w:p>
        <w:p w14:paraId="5A6BD1A0" w14:textId="7CADC40F" w:rsidR="00E2250B" w:rsidRDefault="00E2250B">
          <w:pPr>
            <w:pStyle w:val="Spistreci3"/>
            <w:tabs>
              <w:tab w:val="left" w:pos="800"/>
              <w:tab w:val="right" w:leader="dot" w:pos="9772"/>
            </w:tabs>
            <w:rPr>
              <w:rFonts w:cstheme="minorBidi"/>
              <w:noProof/>
              <w:kern w:val="2"/>
              <w:sz w:val="24"/>
              <w:szCs w:val="24"/>
              <w14:ligatures w14:val="standardContextual"/>
            </w:rPr>
          </w:pPr>
          <w:hyperlink w:anchor="_Toc180710673" w:history="1">
            <w:r w:rsidRPr="009B1F2A">
              <w:rPr>
                <w:rStyle w:val="Hipercze"/>
                <w:rFonts w:ascii="Century Gothic" w:hAnsi="Century Gothic"/>
                <w:noProof/>
              </w:rPr>
              <w:t>l)</w:t>
            </w:r>
            <w:r>
              <w:rPr>
                <w:rFonts w:cstheme="minorBidi"/>
                <w:noProof/>
                <w:kern w:val="2"/>
                <w:sz w:val="24"/>
                <w:szCs w:val="24"/>
                <w14:ligatures w14:val="standardContextual"/>
              </w:rPr>
              <w:tab/>
            </w:r>
            <w:r w:rsidRPr="009B1F2A">
              <w:rPr>
                <w:rStyle w:val="Hipercze"/>
                <w:noProof/>
              </w:rPr>
              <w:t>Zaopatrzenie w wodę do zewnętrznego gaszenia pożaru.</w:t>
            </w:r>
            <w:r>
              <w:rPr>
                <w:noProof/>
                <w:webHidden/>
              </w:rPr>
              <w:tab/>
            </w:r>
            <w:r>
              <w:rPr>
                <w:noProof/>
                <w:webHidden/>
              </w:rPr>
              <w:fldChar w:fldCharType="begin"/>
            </w:r>
            <w:r>
              <w:rPr>
                <w:noProof/>
                <w:webHidden/>
              </w:rPr>
              <w:instrText xml:space="preserve"> PAGEREF _Toc180710673 \h </w:instrText>
            </w:r>
            <w:r>
              <w:rPr>
                <w:noProof/>
                <w:webHidden/>
              </w:rPr>
            </w:r>
            <w:r>
              <w:rPr>
                <w:noProof/>
                <w:webHidden/>
              </w:rPr>
              <w:fldChar w:fldCharType="separate"/>
            </w:r>
            <w:r w:rsidR="00D576E0">
              <w:rPr>
                <w:noProof/>
                <w:webHidden/>
              </w:rPr>
              <w:t>30</w:t>
            </w:r>
            <w:r>
              <w:rPr>
                <w:noProof/>
                <w:webHidden/>
              </w:rPr>
              <w:fldChar w:fldCharType="end"/>
            </w:r>
          </w:hyperlink>
        </w:p>
        <w:p w14:paraId="7555C48F" w14:textId="199D687D"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74" w:history="1">
            <w:r w:rsidRPr="009B1F2A">
              <w:rPr>
                <w:rStyle w:val="Hipercze"/>
                <w:rFonts w:ascii="Century Gothic" w:hAnsi="Century Gothic"/>
                <w:noProof/>
              </w:rPr>
              <w:t>m)</w:t>
            </w:r>
            <w:r>
              <w:rPr>
                <w:rFonts w:cstheme="minorBidi"/>
                <w:noProof/>
                <w:kern w:val="2"/>
                <w:sz w:val="24"/>
                <w:szCs w:val="24"/>
                <w14:ligatures w14:val="standardContextual"/>
              </w:rPr>
              <w:tab/>
            </w:r>
            <w:r w:rsidRPr="009B1F2A">
              <w:rPr>
                <w:rStyle w:val="Hipercze"/>
                <w:noProof/>
              </w:rPr>
              <w:t>Drogi pożarowe.</w:t>
            </w:r>
            <w:r>
              <w:rPr>
                <w:noProof/>
                <w:webHidden/>
              </w:rPr>
              <w:tab/>
            </w:r>
            <w:r>
              <w:rPr>
                <w:noProof/>
                <w:webHidden/>
              </w:rPr>
              <w:fldChar w:fldCharType="begin"/>
            </w:r>
            <w:r>
              <w:rPr>
                <w:noProof/>
                <w:webHidden/>
              </w:rPr>
              <w:instrText xml:space="preserve"> PAGEREF _Toc180710674 \h </w:instrText>
            </w:r>
            <w:r>
              <w:rPr>
                <w:noProof/>
                <w:webHidden/>
              </w:rPr>
            </w:r>
            <w:r>
              <w:rPr>
                <w:noProof/>
                <w:webHidden/>
              </w:rPr>
              <w:fldChar w:fldCharType="separate"/>
            </w:r>
            <w:r w:rsidR="00D576E0">
              <w:rPr>
                <w:noProof/>
                <w:webHidden/>
              </w:rPr>
              <w:t>30</w:t>
            </w:r>
            <w:r>
              <w:rPr>
                <w:noProof/>
                <w:webHidden/>
              </w:rPr>
              <w:fldChar w:fldCharType="end"/>
            </w:r>
          </w:hyperlink>
        </w:p>
        <w:p w14:paraId="76628F31" w14:textId="0C9F795F"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75" w:history="1">
            <w:r w:rsidRPr="009B1F2A">
              <w:rPr>
                <w:rStyle w:val="Hipercze"/>
                <w:rFonts w:ascii="Century Gothic" w:hAnsi="Century Gothic"/>
                <w:noProof/>
              </w:rPr>
              <w:t>n)</w:t>
            </w:r>
            <w:r>
              <w:rPr>
                <w:rFonts w:cstheme="minorBidi"/>
                <w:noProof/>
                <w:kern w:val="2"/>
                <w:sz w:val="24"/>
                <w:szCs w:val="24"/>
                <w14:ligatures w14:val="standardContextual"/>
              </w:rPr>
              <w:tab/>
            </w:r>
            <w:r w:rsidRPr="009B1F2A">
              <w:rPr>
                <w:rStyle w:val="Hipercze"/>
                <w:noProof/>
              </w:rPr>
              <w:t>Odległość od obiektów sąsiednich</w:t>
            </w:r>
            <w:r>
              <w:rPr>
                <w:noProof/>
                <w:webHidden/>
              </w:rPr>
              <w:tab/>
            </w:r>
            <w:r>
              <w:rPr>
                <w:noProof/>
                <w:webHidden/>
              </w:rPr>
              <w:fldChar w:fldCharType="begin"/>
            </w:r>
            <w:r>
              <w:rPr>
                <w:noProof/>
                <w:webHidden/>
              </w:rPr>
              <w:instrText xml:space="preserve"> PAGEREF _Toc180710675 \h </w:instrText>
            </w:r>
            <w:r>
              <w:rPr>
                <w:noProof/>
                <w:webHidden/>
              </w:rPr>
            </w:r>
            <w:r>
              <w:rPr>
                <w:noProof/>
                <w:webHidden/>
              </w:rPr>
              <w:fldChar w:fldCharType="separate"/>
            </w:r>
            <w:r w:rsidR="00D576E0">
              <w:rPr>
                <w:noProof/>
                <w:webHidden/>
              </w:rPr>
              <w:t>30</w:t>
            </w:r>
            <w:r>
              <w:rPr>
                <w:noProof/>
                <w:webHidden/>
              </w:rPr>
              <w:fldChar w:fldCharType="end"/>
            </w:r>
          </w:hyperlink>
        </w:p>
        <w:p w14:paraId="3E1C44B6" w14:textId="5E938001"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76" w:history="1">
            <w:r w:rsidRPr="009B1F2A">
              <w:rPr>
                <w:rStyle w:val="Hipercze"/>
                <w:rFonts w:ascii="Century Gothic" w:hAnsi="Century Gothic"/>
                <w:noProof/>
              </w:rPr>
              <w:t>o)</w:t>
            </w:r>
            <w:r>
              <w:rPr>
                <w:rFonts w:cstheme="minorBidi"/>
                <w:noProof/>
                <w:kern w:val="2"/>
                <w:sz w:val="24"/>
                <w:szCs w:val="24"/>
                <w14:ligatures w14:val="standardContextual"/>
              </w:rPr>
              <w:tab/>
            </w:r>
            <w:r w:rsidRPr="009B1F2A">
              <w:rPr>
                <w:rStyle w:val="Hipercze"/>
                <w:noProof/>
              </w:rPr>
              <w:t>Podręczny sprzęt gaśniczy</w:t>
            </w:r>
            <w:r>
              <w:rPr>
                <w:noProof/>
                <w:webHidden/>
              </w:rPr>
              <w:tab/>
            </w:r>
            <w:r>
              <w:rPr>
                <w:noProof/>
                <w:webHidden/>
              </w:rPr>
              <w:fldChar w:fldCharType="begin"/>
            </w:r>
            <w:r>
              <w:rPr>
                <w:noProof/>
                <w:webHidden/>
              </w:rPr>
              <w:instrText xml:space="preserve"> PAGEREF _Toc180710676 \h </w:instrText>
            </w:r>
            <w:r>
              <w:rPr>
                <w:noProof/>
                <w:webHidden/>
              </w:rPr>
            </w:r>
            <w:r>
              <w:rPr>
                <w:noProof/>
                <w:webHidden/>
              </w:rPr>
              <w:fldChar w:fldCharType="separate"/>
            </w:r>
            <w:r w:rsidR="00D576E0">
              <w:rPr>
                <w:noProof/>
                <w:webHidden/>
              </w:rPr>
              <w:t>30</w:t>
            </w:r>
            <w:r>
              <w:rPr>
                <w:noProof/>
                <w:webHidden/>
              </w:rPr>
              <w:fldChar w:fldCharType="end"/>
            </w:r>
          </w:hyperlink>
        </w:p>
        <w:p w14:paraId="5D84C1F9" w14:textId="07BD92CB"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77" w:history="1">
            <w:r w:rsidRPr="009B1F2A">
              <w:rPr>
                <w:rStyle w:val="Hipercze"/>
                <w:rFonts w:ascii="Century Gothic" w:hAnsi="Century Gothic"/>
                <w:noProof/>
              </w:rPr>
              <w:t>p)</w:t>
            </w:r>
            <w:r>
              <w:rPr>
                <w:rFonts w:cstheme="minorBidi"/>
                <w:noProof/>
                <w:kern w:val="2"/>
                <w:sz w:val="24"/>
                <w:szCs w:val="24"/>
                <w14:ligatures w14:val="standardContextual"/>
              </w:rPr>
              <w:tab/>
            </w:r>
            <w:r w:rsidRPr="009B1F2A">
              <w:rPr>
                <w:rStyle w:val="Hipercze"/>
                <w:noProof/>
              </w:rPr>
              <w:t>Oznakowanie budynku</w:t>
            </w:r>
            <w:r>
              <w:rPr>
                <w:noProof/>
                <w:webHidden/>
              </w:rPr>
              <w:tab/>
            </w:r>
            <w:r>
              <w:rPr>
                <w:noProof/>
                <w:webHidden/>
              </w:rPr>
              <w:fldChar w:fldCharType="begin"/>
            </w:r>
            <w:r>
              <w:rPr>
                <w:noProof/>
                <w:webHidden/>
              </w:rPr>
              <w:instrText xml:space="preserve"> PAGEREF _Toc180710677 \h </w:instrText>
            </w:r>
            <w:r>
              <w:rPr>
                <w:noProof/>
                <w:webHidden/>
              </w:rPr>
            </w:r>
            <w:r>
              <w:rPr>
                <w:noProof/>
                <w:webHidden/>
              </w:rPr>
              <w:fldChar w:fldCharType="separate"/>
            </w:r>
            <w:r w:rsidR="00D576E0">
              <w:rPr>
                <w:noProof/>
                <w:webHidden/>
              </w:rPr>
              <w:t>30</w:t>
            </w:r>
            <w:r>
              <w:rPr>
                <w:noProof/>
                <w:webHidden/>
              </w:rPr>
              <w:fldChar w:fldCharType="end"/>
            </w:r>
          </w:hyperlink>
        </w:p>
        <w:p w14:paraId="49124EB7" w14:textId="58A78E1C"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78" w:history="1">
            <w:r w:rsidRPr="009B1F2A">
              <w:rPr>
                <w:rStyle w:val="Hipercze"/>
                <w:rFonts w:ascii="Century Gothic" w:hAnsi="Century Gothic"/>
                <w:noProof/>
              </w:rPr>
              <w:t>q)</w:t>
            </w:r>
            <w:r>
              <w:rPr>
                <w:rFonts w:cstheme="minorBidi"/>
                <w:noProof/>
                <w:kern w:val="2"/>
                <w:sz w:val="24"/>
                <w:szCs w:val="24"/>
                <w14:ligatures w14:val="standardContextual"/>
              </w:rPr>
              <w:tab/>
            </w:r>
            <w:r w:rsidRPr="009B1F2A">
              <w:rPr>
                <w:rStyle w:val="Hipercze"/>
                <w:noProof/>
              </w:rPr>
              <w:t>Rozwiązania zamienne.</w:t>
            </w:r>
            <w:r>
              <w:rPr>
                <w:noProof/>
                <w:webHidden/>
              </w:rPr>
              <w:tab/>
            </w:r>
            <w:r>
              <w:rPr>
                <w:noProof/>
                <w:webHidden/>
              </w:rPr>
              <w:fldChar w:fldCharType="begin"/>
            </w:r>
            <w:r>
              <w:rPr>
                <w:noProof/>
                <w:webHidden/>
              </w:rPr>
              <w:instrText xml:space="preserve"> PAGEREF _Toc180710678 \h </w:instrText>
            </w:r>
            <w:r>
              <w:rPr>
                <w:noProof/>
                <w:webHidden/>
              </w:rPr>
            </w:r>
            <w:r>
              <w:rPr>
                <w:noProof/>
                <w:webHidden/>
              </w:rPr>
              <w:fldChar w:fldCharType="separate"/>
            </w:r>
            <w:r w:rsidR="00D576E0">
              <w:rPr>
                <w:noProof/>
                <w:webHidden/>
              </w:rPr>
              <w:t>31</w:t>
            </w:r>
            <w:r>
              <w:rPr>
                <w:noProof/>
                <w:webHidden/>
              </w:rPr>
              <w:fldChar w:fldCharType="end"/>
            </w:r>
          </w:hyperlink>
        </w:p>
        <w:p w14:paraId="5E62937A" w14:textId="39513FED" w:rsidR="00E2250B" w:rsidRDefault="00E2250B">
          <w:pPr>
            <w:pStyle w:val="Spistreci3"/>
            <w:tabs>
              <w:tab w:val="left" w:pos="1000"/>
              <w:tab w:val="right" w:leader="dot" w:pos="9772"/>
            </w:tabs>
            <w:rPr>
              <w:rFonts w:cstheme="minorBidi"/>
              <w:noProof/>
              <w:kern w:val="2"/>
              <w:sz w:val="24"/>
              <w:szCs w:val="24"/>
              <w14:ligatures w14:val="standardContextual"/>
            </w:rPr>
          </w:pPr>
          <w:hyperlink w:anchor="_Toc180710679" w:history="1">
            <w:r w:rsidRPr="009B1F2A">
              <w:rPr>
                <w:rStyle w:val="Hipercze"/>
                <w:rFonts w:ascii="Century Gothic" w:hAnsi="Century Gothic"/>
                <w:noProof/>
              </w:rPr>
              <w:t>r)</w:t>
            </w:r>
            <w:r>
              <w:rPr>
                <w:rFonts w:cstheme="minorBidi"/>
                <w:noProof/>
                <w:kern w:val="2"/>
                <w:sz w:val="24"/>
                <w:szCs w:val="24"/>
                <w14:ligatures w14:val="standardContextual"/>
              </w:rPr>
              <w:tab/>
            </w:r>
            <w:r w:rsidRPr="009B1F2A">
              <w:rPr>
                <w:rStyle w:val="Hipercze"/>
                <w:noProof/>
              </w:rPr>
              <w:t>Informacje dodatkowe</w:t>
            </w:r>
            <w:r>
              <w:rPr>
                <w:noProof/>
                <w:webHidden/>
              </w:rPr>
              <w:tab/>
            </w:r>
            <w:r>
              <w:rPr>
                <w:noProof/>
                <w:webHidden/>
              </w:rPr>
              <w:fldChar w:fldCharType="begin"/>
            </w:r>
            <w:r>
              <w:rPr>
                <w:noProof/>
                <w:webHidden/>
              </w:rPr>
              <w:instrText xml:space="preserve"> PAGEREF _Toc180710679 \h </w:instrText>
            </w:r>
            <w:r>
              <w:rPr>
                <w:noProof/>
                <w:webHidden/>
              </w:rPr>
            </w:r>
            <w:r>
              <w:rPr>
                <w:noProof/>
                <w:webHidden/>
              </w:rPr>
              <w:fldChar w:fldCharType="separate"/>
            </w:r>
            <w:r w:rsidR="00D576E0">
              <w:rPr>
                <w:noProof/>
                <w:webHidden/>
              </w:rPr>
              <w:t>31</w:t>
            </w:r>
            <w:r>
              <w:rPr>
                <w:noProof/>
                <w:webHidden/>
              </w:rPr>
              <w:fldChar w:fldCharType="end"/>
            </w:r>
          </w:hyperlink>
        </w:p>
        <w:p w14:paraId="06C096BA" w14:textId="269BEBD6" w:rsidR="00E2250B" w:rsidRDefault="00E2250B">
          <w:pPr>
            <w:pStyle w:val="Spistreci1"/>
            <w:rPr>
              <w:rFonts w:cstheme="minorBidi"/>
              <w:b w:val="0"/>
              <w:kern w:val="2"/>
              <w:sz w:val="24"/>
              <w:szCs w:val="24"/>
              <w14:ligatures w14:val="standardContextual"/>
            </w:rPr>
          </w:pPr>
          <w:hyperlink w:anchor="_Toc180710680" w:history="1">
            <w:r w:rsidRPr="009B1F2A">
              <w:rPr>
                <w:rStyle w:val="Hipercze"/>
              </w:rPr>
              <w:t>15.</w:t>
            </w:r>
            <w:r>
              <w:rPr>
                <w:rFonts w:cstheme="minorBidi"/>
                <w:b w:val="0"/>
                <w:kern w:val="2"/>
                <w:sz w:val="24"/>
                <w:szCs w:val="24"/>
                <w14:ligatures w14:val="standardContextual"/>
              </w:rPr>
              <w:tab/>
            </w:r>
            <w:r w:rsidRPr="009B1F2A">
              <w:rPr>
                <w:rStyle w:val="Hipercze"/>
              </w:rPr>
              <w:t>Informacja o zgodzie na odstępstwo, o którym mowa w art. 9 ustawy, lub o zgodzie udzielonej w postanowieniu, o którym mowa w art. 6a ust. 2 ustawy o ochronie przeciwpożarowej</w:t>
            </w:r>
            <w:r>
              <w:rPr>
                <w:webHidden/>
              </w:rPr>
              <w:tab/>
            </w:r>
            <w:r>
              <w:rPr>
                <w:webHidden/>
              </w:rPr>
              <w:fldChar w:fldCharType="begin"/>
            </w:r>
            <w:r>
              <w:rPr>
                <w:webHidden/>
              </w:rPr>
              <w:instrText xml:space="preserve"> PAGEREF _Toc180710680 \h </w:instrText>
            </w:r>
            <w:r>
              <w:rPr>
                <w:webHidden/>
              </w:rPr>
            </w:r>
            <w:r>
              <w:rPr>
                <w:webHidden/>
              </w:rPr>
              <w:fldChar w:fldCharType="separate"/>
            </w:r>
            <w:r w:rsidR="00D576E0">
              <w:rPr>
                <w:webHidden/>
              </w:rPr>
              <w:t>31</w:t>
            </w:r>
            <w:r>
              <w:rPr>
                <w:webHidden/>
              </w:rPr>
              <w:fldChar w:fldCharType="end"/>
            </w:r>
          </w:hyperlink>
        </w:p>
        <w:p w14:paraId="25630429" w14:textId="6427AB7E" w:rsidR="00E2250B" w:rsidRDefault="00E2250B">
          <w:pPr>
            <w:pStyle w:val="Spistreci1"/>
            <w:rPr>
              <w:rFonts w:cstheme="minorBidi"/>
              <w:b w:val="0"/>
              <w:kern w:val="2"/>
              <w:sz w:val="24"/>
              <w:szCs w:val="24"/>
              <w14:ligatures w14:val="standardContextual"/>
            </w:rPr>
          </w:pPr>
          <w:hyperlink w:anchor="_Toc180710681" w:history="1">
            <w:r w:rsidRPr="009B1F2A">
              <w:rPr>
                <w:rStyle w:val="Hipercze"/>
              </w:rPr>
              <w:t>16.</w:t>
            </w:r>
            <w:r>
              <w:rPr>
                <w:rFonts w:cstheme="minorBidi"/>
                <w:b w:val="0"/>
                <w:kern w:val="2"/>
                <w:sz w:val="24"/>
                <w:szCs w:val="24"/>
                <w14:ligatures w14:val="standardContextual"/>
              </w:rPr>
              <w:tab/>
            </w:r>
            <w:r w:rsidRPr="009B1F2A">
              <w:rPr>
                <w:rStyle w:val="Hipercze"/>
              </w:rPr>
              <w:t>Zestawienie powierzchni</w:t>
            </w:r>
            <w:r>
              <w:rPr>
                <w:webHidden/>
              </w:rPr>
              <w:tab/>
            </w:r>
            <w:r>
              <w:rPr>
                <w:webHidden/>
              </w:rPr>
              <w:fldChar w:fldCharType="begin"/>
            </w:r>
            <w:r>
              <w:rPr>
                <w:webHidden/>
              </w:rPr>
              <w:instrText xml:space="preserve"> PAGEREF _Toc180710681 \h </w:instrText>
            </w:r>
            <w:r>
              <w:rPr>
                <w:webHidden/>
              </w:rPr>
            </w:r>
            <w:r>
              <w:rPr>
                <w:webHidden/>
              </w:rPr>
              <w:fldChar w:fldCharType="separate"/>
            </w:r>
            <w:r w:rsidR="00D576E0">
              <w:rPr>
                <w:webHidden/>
              </w:rPr>
              <w:t>31</w:t>
            </w:r>
            <w:r>
              <w:rPr>
                <w:webHidden/>
              </w:rPr>
              <w:fldChar w:fldCharType="end"/>
            </w:r>
          </w:hyperlink>
        </w:p>
        <w:p w14:paraId="62A36146" w14:textId="307AA08C" w:rsidR="00E2250B" w:rsidRDefault="00E2250B">
          <w:pPr>
            <w:pStyle w:val="Spistreci2"/>
            <w:rPr>
              <w:rFonts w:cstheme="minorBidi"/>
              <w:kern w:val="2"/>
              <w:sz w:val="24"/>
              <w:szCs w:val="24"/>
              <w14:ligatures w14:val="standardContextual"/>
            </w:rPr>
          </w:pPr>
          <w:hyperlink w:anchor="_Toc180710682" w:history="1">
            <w:r w:rsidRPr="009B1F2A">
              <w:rPr>
                <w:rStyle w:val="Hipercze"/>
              </w:rPr>
              <w:t>16.1</w:t>
            </w:r>
            <w:r>
              <w:rPr>
                <w:rFonts w:cstheme="minorBidi"/>
                <w:kern w:val="2"/>
                <w:sz w:val="24"/>
                <w:szCs w:val="24"/>
                <w14:ligatures w14:val="standardContextual"/>
              </w:rPr>
              <w:tab/>
            </w:r>
            <w:r w:rsidRPr="009B1F2A">
              <w:rPr>
                <w:rStyle w:val="Hipercze"/>
              </w:rPr>
              <w:t>POWIERZCHNIE UŻYTKOWE:</w:t>
            </w:r>
            <w:r>
              <w:rPr>
                <w:webHidden/>
              </w:rPr>
              <w:tab/>
            </w:r>
            <w:r>
              <w:rPr>
                <w:webHidden/>
              </w:rPr>
              <w:fldChar w:fldCharType="begin"/>
            </w:r>
            <w:r>
              <w:rPr>
                <w:webHidden/>
              </w:rPr>
              <w:instrText xml:space="preserve"> PAGEREF _Toc180710682 \h </w:instrText>
            </w:r>
            <w:r>
              <w:rPr>
                <w:webHidden/>
              </w:rPr>
            </w:r>
            <w:r>
              <w:rPr>
                <w:webHidden/>
              </w:rPr>
              <w:fldChar w:fldCharType="separate"/>
            </w:r>
            <w:r w:rsidR="00D576E0">
              <w:rPr>
                <w:webHidden/>
              </w:rPr>
              <w:t>31</w:t>
            </w:r>
            <w:r>
              <w:rPr>
                <w:webHidden/>
              </w:rPr>
              <w:fldChar w:fldCharType="end"/>
            </w:r>
          </w:hyperlink>
        </w:p>
        <w:p w14:paraId="30D7A61A" w14:textId="74234AC4" w:rsidR="00E2250B" w:rsidRDefault="00E2250B">
          <w:pPr>
            <w:pStyle w:val="Spistreci1"/>
            <w:rPr>
              <w:rFonts w:cstheme="minorBidi"/>
              <w:b w:val="0"/>
              <w:kern w:val="2"/>
              <w:sz w:val="24"/>
              <w:szCs w:val="24"/>
              <w14:ligatures w14:val="standardContextual"/>
            </w:rPr>
          </w:pPr>
          <w:hyperlink w:anchor="_Toc180710683" w:history="1">
            <w:r w:rsidRPr="009B1F2A">
              <w:rPr>
                <w:rStyle w:val="Hipercze"/>
              </w:rPr>
              <w:t>II.</w:t>
            </w:r>
            <w:r>
              <w:rPr>
                <w:rFonts w:cstheme="minorBidi"/>
                <w:b w:val="0"/>
                <w:kern w:val="2"/>
                <w:sz w:val="24"/>
                <w:szCs w:val="24"/>
                <w14:ligatures w14:val="standardContextual"/>
              </w:rPr>
              <w:tab/>
            </w:r>
            <w:r w:rsidRPr="009B1F2A">
              <w:rPr>
                <w:rStyle w:val="Hipercze"/>
              </w:rPr>
              <w:t>ZAŁĄCZNIKI</w:t>
            </w:r>
            <w:r>
              <w:rPr>
                <w:webHidden/>
              </w:rPr>
              <w:tab/>
            </w:r>
            <w:r>
              <w:rPr>
                <w:webHidden/>
              </w:rPr>
              <w:fldChar w:fldCharType="begin"/>
            </w:r>
            <w:r>
              <w:rPr>
                <w:webHidden/>
              </w:rPr>
              <w:instrText xml:space="preserve"> PAGEREF _Toc180710683 \h </w:instrText>
            </w:r>
            <w:r>
              <w:rPr>
                <w:webHidden/>
              </w:rPr>
            </w:r>
            <w:r>
              <w:rPr>
                <w:webHidden/>
              </w:rPr>
              <w:fldChar w:fldCharType="separate"/>
            </w:r>
            <w:r w:rsidR="00D576E0">
              <w:rPr>
                <w:webHidden/>
              </w:rPr>
              <w:t>32</w:t>
            </w:r>
            <w:r>
              <w:rPr>
                <w:webHidden/>
              </w:rPr>
              <w:fldChar w:fldCharType="end"/>
            </w:r>
          </w:hyperlink>
        </w:p>
        <w:p w14:paraId="5C0C0DF5" w14:textId="354897AB" w:rsidR="00E2250B" w:rsidRDefault="00E2250B">
          <w:pPr>
            <w:pStyle w:val="Spistreci1"/>
            <w:rPr>
              <w:rFonts w:cstheme="minorBidi"/>
              <w:b w:val="0"/>
              <w:kern w:val="2"/>
              <w:sz w:val="24"/>
              <w:szCs w:val="24"/>
              <w14:ligatures w14:val="standardContextual"/>
            </w:rPr>
          </w:pPr>
          <w:hyperlink w:anchor="_Toc180710684" w:history="1">
            <w:r w:rsidRPr="009B1F2A">
              <w:rPr>
                <w:rStyle w:val="Hipercze"/>
              </w:rPr>
              <w:t>1.</w:t>
            </w:r>
            <w:r>
              <w:rPr>
                <w:rFonts w:cstheme="minorBidi"/>
                <w:b w:val="0"/>
                <w:kern w:val="2"/>
                <w:sz w:val="24"/>
                <w:szCs w:val="24"/>
                <w14:ligatures w14:val="standardContextual"/>
              </w:rPr>
              <w:tab/>
            </w:r>
            <w:r w:rsidRPr="009B1F2A">
              <w:rPr>
                <w:rStyle w:val="Hipercze"/>
              </w:rPr>
              <w:t>Oświadczenia projektanta</w:t>
            </w:r>
            <w:r>
              <w:rPr>
                <w:webHidden/>
              </w:rPr>
              <w:tab/>
            </w:r>
            <w:r>
              <w:rPr>
                <w:webHidden/>
              </w:rPr>
              <w:fldChar w:fldCharType="begin"/>
            </w:r>
            <w:r>
              <w:rPr>
                <w:webHidden/>
              </w:rPr>
              <w:instrText xml:space="preserve"> PAGEREF _Toc180710684 \h </w:instrText>
            </w:r>
            <w:r>
              <w:rPr>
                <w:webHidden/>
              </w:rPr>
            </w:r>
            <w:r>
              <w:rPr>
                <w:webHidden/>
              </w:rPr>
              <w:fldChar w:fldCharType="separate"/>
            </w:r>
            <w:r w:rsidR="00D576E0">
              <w:rPr>
                <w:webHidden/>
              </w:rPr>
              <w:t>32</w:t>
            </w:r>
            <w:r>
              <w:rPr>
                <w:webHidden/>
              </w:rPr>
              <w:fldChar w:fldCharType="end"/>
            </w:r>
          </w:hyperlink>
        </w:p>
        <w:p w14:paraId="55805A07" w14:textId="44FFCE83" w:rsidR="00E2250B" w:rsidRDefault="00E2250B">
          <w:pPr>
            <w:pStyle w:val="Spistreci1"/>
            <w:rPr>
              <w:rFonts w:cstheme="minorBidi"/>
              <w:b w:val="0"/>
              <w:kern w:val="2"/>
              <w:sz w:val="24"/>
              <w:szCs w:val="24"/>
              <w14:ligatures w14:val="standardContextual"/>
            </w:rPr>
          </w:pPr>
          <w:hyperlink w:anchor="_Toc180710685" w:history="1">
            <w:r w:rsidRPr="009B1F2A">
              <w:rPr>
                <w:rStyle w:val="Hipercze"/>
              </w:rPr>
              <w:t>2.</w:t>
            </w:r>
            <w:r>
              <w:rPr>
                <w:rFonts w:cstheme="minorBidi"/>
                <w:b w:val="0"/>
                <w:kern w:val="2"/>
                <w:sz w:val="24"/>
                <w:szCs w:val="24"/>
                <w14:ligatures w14:val="standardContextual"/>
              </w:rPr>
              <w:tab/>
            </w:r>
            <w:r w:rsidRPr="009B1F2A">
              <w:rPr>
                <w:rStyle w:val="Hipercze"/>
              </w:rPr>
              <w:t>ANALIZY TECHNICZNYCH, ŚRODOWISKOWYCH I EKONOMICZNYCH MOŻLIWOŚCI REALIZACJI WYSOCE WYDAJNYCH</w:t>
            </w:r>
            <w:r>
              <w:rPr>
                <w:webHidden/>
              </w:rPr>
              <w:tab/>
            </w:r>
            <w:r>
              <w:rPr>
                <w:webHidden/>
              </w:rPr>
              <w:fldChar w:fldCharType="begin"/>
            </w:r>
            <w:r>
              <w:rPr>
                <w:webHidden/>
              </w:rPr>
              <w:instrText xml:space="preserve"> PAGEREF _Toc180710685 \h </w:instrText>
            </w:r>
            <w:r>
              <w:rPr>
                <w:webHidden/>
              </w:rPr>
            </w:r>
            <w:r>
              <w:rPr>
                <w:webHidden/>
              </w:rPr>
              <w:fldChar w:fldCharType="separate"/>
            </w:r>
            <w:r w:rsidR="00D576E0">
              <w:rPr>
                <w:webHidden/>
              </w:rPr>
              <w:t>32</w:t>
            </w:r>
            <w:r>
              <w:rPr>
                <w:webHidden/>
              </w:rPr>
              <w:fldChar w:fldCharType="end"/>
            </w:r>
          </w:hyperlink>
        </w:p>
        <w:p w14:paraId="12F77401" w14:textId="380A9935" w:rsidR="00EF4241" w:rsidRDefault="00EF4241">
          <w:r>
            <w:rPr>
              <w:b/>
              <w:bCs/>
            </w:rPr>
            <w:fldChar w:fldCharType="end"/>
          </w:r>
        </w:p>
      </w:sdtContent>
    </w:sdt>
    <w:p w14:paraId="6C0D7EA6" w14:textId="1A1D5412" w:rsidR="007A1A08" w:rsidRDefault="007A1A08" w:rsidP="007A1A08">
      <w:pPr>
        <w:pStyle w:val="GPHTytu"/>
      </w:pPr>
      <w:r>
        <w:t>III.</w:t>
      </w:r>
      <w:r w:rsidR="00F86811">
        <w:t xml:space="preserve"> </w:t>
      </w:r>
      <w:r w:rsidRPr="007A1A08">
        <w:t xml:space="preserve">CZĘŚĆ RYSUNKOWA PROJEKTU </w:t>
      </w:r>
      <w:r w:rsidR="00CC2127">
        <w:t>ARCHITEKTONICZNO- BUDOWLANEGO</w:t>
      </w:r>
    </w:p>
    <w:tbl>
      <w:tblPr>
        <w:tblStyle w:val="TableNormal"/>
        <w:tblW w:w="9515" w:type="dxa"/>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53"/>
        <w:gridCol w:w="850"/>
        <w:gridCol w:w="3512"/>
      </w:tblGrid>
      <w:tr w:rsidR="00046E71" w:rsidRPr="00293C2C" w14:paraId="27390EE0" w14:textId="77777777" w:rsidTr="008E2B3D">
        <w:trPr>
          <w:trHeight w:val="92"/>
        </w:trPr>
        <w:tc>
          <w:tcPr>
            <w:tcW w:w="5153" w:type="dxa"/>
          </w:tcPr>
          <w:p w14:paraId="558F5583" w14:textId="72A5E863" w:rsidR="00046E71" w:rsidRPr="00803ED3" w:rsidRDefault="00046E71" w:rsidP="00046E71">
            <w:pPr>
              <w:pStyle w:val="Bezodstpw"/>
            </w:pPr>
            <w:r w:rsidRPr="00803ED3">
              <w:t xml:space="preserve">RZUT </w:t>
            </w:r>
            <w:r w:rsidR="00D72CBA">
              <w:t>PRZYZIEMIA</w:t>
            </w:r>
          </w:p>
        </w:tc>
        <w:tc>
          <w:tcPr>
            <w:tcW w:w="850" w:type="dxa"/>
          </w:tcPr>
          <w:p w14:paraId="3567D7C0" w14:textId="2ED8456F" w:rsidR="00046E71" w:rsidRPr="00803ED3" w:rsidRDefault="00046E71" w:rsidP="00046E71">
            <w:pPr>
              <w:pStyle w:val="Bezodstpw"/>
            </w:pPr>
            <w:r w:rsidRPr="00803ED3">
              <w:t>1:</w:t>
            </w:r>
            <w:r w:rsidR="00D72CBA">
              <w:t>2</w:t>
            </w:r>
            <w:r w:rsidRPr="00803ED3">
              <w:t>00</w:t>
            </w:r>
          </w:p>
        </w:tc>
        <w:tc>
          <w:tcPr>
            <w:tcW w:w="3512" w:type="dxa"/>
          </w:tcPr>
          <w:p w14:paraId="6BCCB498" w14:textId="18E97CC5" w:rsidR="00046E71" w:rsidRPr="00293C2C" w:rsidRDefault="00293C2C" w:rsidP="00046E71">
            <w:pPr>
              <w:pStyle w:val="Bezodstpw"/>
              <w:rPr>
                <w:lang w:val="pl-PL"/>
              </w:rPr>
            </w:pPr>
            <w:r w:rsidRPr="00293C2C">
              <w:rPr>
                <w:lang w:val="pl-PL"/>
              </w:rPr>
              <w:t>24008-PB-GPH-AR-ZA-RZ-B1-1000</w:t>
            </w:r>
          </w:p>
        </w:tc>
      </w:tr>
      <w:tr w:rsidR="00293C2C" w14:paraId="4A730989" w14:textId="77777777" w:rsidTr="008E2B3D">
        <w:trPr>
          <w:trHeight w:val="92"/>
        </w:trPr>
        <w:tc>
          <w:tcPr>
            <w:tcW w:w="5153" w:type="dxa"/>
          </w:tcPr>
          <w:p w14:paraId="57E60ED6" w14:textId="44A2EC7D" w:rsidR="00293C2C" w:rsidRPr="00803ED3" w:rsidRDefault="00293C2C" w:rsidP="00293C2C">
            <w:pPr>
              <w:pStyle w:val="Bezodstpw"/>
            </w:pPr>
            <w:r w:rsidRPr="00803ED3">
              <w:t>RZUT PARTERU</w:t>
            </w:r>
          </w:p>
        </w:tc>
        <w:tc>
          <w:tcPr>
            <w:tcW w:w="850" w:type="dxa"/>
          </w:tcPr>
          <w:p w14:paraId="2FD401CF" w14:textId="24E176A2" w:rsidR="00293C2C" w:rsidRPr="00803ED3" w:rsidRDefault="00293C2C" w:rsidP="00293C2C">
            <w:pPr>
              <w:pStyle w:val="Bezodstpw"/>
            </w:pPr>
            <w:r w:rsidRPr="00803ED3">
              <w:t>1:</w:t>
            </w:r>
            <w:r>
              <w:t>2</w:t>
            </w:r>
            <w:r w:rsidRPr="00803ED3">
              <w:t>00</w:t>
            </w:r>
          </w:p>
        </w:tc>
        <w:tc>
          <w:tcPr>
            <w:tcW w:w="3512" w:type="dxa"/>
          </w:tcPr>
          <w:p w14:paraId="73562269" w14:textId="3BB4AD9C" w:rsidR="00293C2C" w:rsidRPr="00293C2C" w:rsidRDefault="00293C2C" w:rsidP="00293C2C">
            <w:pPr>
              <w:pStyle w:val="Bezodstpw"/>
              <w:rPr>
                <w:lang w:val="pl-PL"/>
              </w:rPr>
            </w:pPr>
            <w:r w:rsidRPr="00293C2C">
              <w:rPr>
                <w:lang w:val="pl-PL"/>
              </w:rPr>
              <w:t>24008-PB-GPH-AR-ZA-RZ</w:t>
            </w:r>
            <w:r>
              <w:rPr>
                <w:lang w:val="pl-PL"/>
              </w:rPr>
              <w:t>-</w:t>
            </w:r>
            <w:r w:rsidRPr="00293C2C">
              <w:rPr>
                <w:lang w:val="pl-PL"/>
              </w:rPr>
              <w:t>00-0101</w:t>
            </w:r>
          </w:p>
        </w:tc>
      </w:tr>
      <w:tr w:rsidR="00293C2C" w:rsidRPr="00293C2C" w14:paraId="33F7D4AD" w14:textId="77777777" w:rsidTr="008E2B3D">
        <w:trPr>
          <w:trHeight w:val="92"/>
        </w:trPr>
        <w:tc>
          <w:tcPr>
            <w:tcW w:w="5153" w:type="dxa"/>
          </w:tcPr>
          <w:p w14:paraId="3AFB1DB9" w14:textId="16C72DA0" w:rsidR="00293C2C" w:rsidRPr="00803ED3" w:rsidRDefault="00293C2C" w:rsidP="00293C2C">
            <w:pPr>
              <w:pStyle w:val="Bezodstpw"/>
            </w:pPr>
            <w:r w:rsidRPr="00803ED3">
              <w:t>RZUT DACHU</w:t>
            </w:r>
          </w:p>
        </w:tc>
        <w:tc>
          <w:tcPr>
            <w:tcW w:w="850" w:type="dxa"/>
          </w:tcPr>
          <w:p w14:paraId="4EB022A4" w14:textId="6B6E1627" w:rsidR="00293C2C" w:rsidRPr="00803ED3" w:rsidRDefault="00293C2C" w:rsidP="00293C2C">
            <w:pPr>
              <w:pStyle w:val="Bezodstpw"/>
            </w:pPr>
            <w:r w:rsidRPr="00803ED3">
              <w:t>1:</w:t>
            </w:r>
            <w:r>
              <w:t>2</w:t>
            </w:r>
            <w:r w:rsidRPr="00803ED3">
              <w:t>00</w:t>
            </w:r>
          </w:p>
        </w:tc>
        <w:tc>
          <w:tcPr>
            <w:tcW w:w="3512" w:type="dxa"/>
          </w:tcPr>
          <w:p w14:paraId="562DBEA6" w14:textId="708A17B5" w:rsidR="00293C2C" w:rsidRPr="00293C2C" w:rsidRDefault="00293C2C" w:rsidP="00293C2C">
            <w:pPr>
              <w:pStyle w:val="Bezodstpw"/>
              <w:rPr>
                <w:lang w:val="pl-PL"/>
              </w:rPr>
            </w:pPr>
            <w:r w:rsidRPr="00293C2C">
              <w:rPr>
                <w:lang w:val="pl-PL"/>
              </w:rPr>
              <w:t>24008-PB-GPH-AR-ZA-RZ</w:t>
            </w:r>
            <w:r>
              <w:rPr>
                <w:lang w:val="pl-PL"/>
              </w:rPr>
              <w:t>-</w:t>
            </w:r>
            <w:r w:rsidRPr="00293C2C">
              <w:rPr>
                <w:lang w:val="pl-PL"/>
              </w:rPr>
              <w:t>RF-0102</w:t>
            </w:r>
          </w:p>
        </w:tc>
      </w:tr>
      <w:tr w:rsidR="008E2B3D" w:rsidRPr="00293C2C" w14:paraId="0856670F" w14:textId="77777777" w:rsidTr="008E2B3D">
        <w:trPr>
          <w:trHeight w:val="92"/>
        </w:trPr>
        <w:tc>
          <w:tcPr>
            <w:tcW w:w="5153" w:type="dxa"/>
          </w:tcPr>
          <w:p w14:paraId="5DAF2DF9" w14:textId="4D135363" w:rsidR="008E2B3D" w:rsidRPr="008E2B3D" w:rsidRDefault="008E2B3D" w:rsidP="008E2B3D">
            <w:pPr>
              <w:pStyle w:val="Bezodstpw"/>
              <w:rPr>
                <w:lang w:val="pl-PL"/>
              </w:rPr>
            </w:pPr>
            <w:r>
              <w:rPr>
                <w:lang w:val="pl-PL"/>
              </w:rPr>
              <w:t>RZUT PIWNICY (KANAŁU TECHNOLOGICZNEGO)</w:t>
            </w:r>
          </w:p>
        </w:tc>
        <w:tc>
          <w:tcPr>
            <w:tcW w:w="850" w:type="dxa"/>
          </w:tcPr>
          <w:p w14:paraId="24839415" w14:textId="67D151E8" w:rsidR="008E2B3D" w:rsidRPr="008E2B3D" w:rsidRDefault="008E2B3D" w:rsidP="008E2B3D">
            <w:pPr>
              <w:pStyle w:val="Bezodstpw"/>
              <w:rPr>
                <w:lang w:val="pl-PL"/>
              </w:rPr>
            </w:pPr>
            <w:r w:rsidRPr="00803ED3">
              <w:t>1:</w:t>
            </w:r>
            <w:r>
              <w:t>2</w:t>
            </w:r>
            <w:r w:rsidRPr="00803ED3">
              <w:t>00</w:t>
            </w:r>
          </w:p>
        </w:tc>
        <w:tc>
          <w:tcPr>
            <w:tcW w:w="3512" w:type="dxa"/>
          </w:tcPr>
          <w:p w14:paraId="66D4AF4F" w14:textId="06AC75E0" w:rsidR="008E2B3D" w:rsidRPr="008E2B3D" w:rsidRDefault="008E2B3D" w:rsidP="008E2B3D">
            <w:pPr>
              <w:pStyle w:val="Bezodstpw"/>
              <w:rPr>
                <w:lang w:val="pl-PL"/>
              </w:rPr>
            </w:pPr>
            <w:r w:rsidRPr="00293C2C">
              <w:rPr>
                <w:lang w:val="pl-PL"/>
              </w:rPr>
              <w:t>24008-PB-GPH-AR-ZA-RZ</w:t>
            </w:r>
            <w:r>
              <w:rPr>
                <w:lang w:val="pl-PL"/>
              </w:rPr>
              <w:t>-B2</w:t>
            </w:r>
            <w:r w:rsidRPr="00293C2C">
              <w:rPr>
                <w:lang w:val="pl-PL"/>
              </w:rPr>
              <w:t>-010</w:t>
            </w:r>
            <w:r>
              <w:rPr>
                <w:lang w:val="pl-PL"/>
              </w:rPr>
              <w:t>3</w:t>
            </w:r>
          </w:p>
        </w:tc>
      </w:tr>
      <w:tr w:rsidR="008E2B3D" w:rsidRPr="00293C2C" w14:paraId="753DF8E7" w14:textId="77777777" w:rsidTr="008E2B3D">
        <w:trPr>
          <w:trHeight w:val="92"/>
        </w:trPr>
        <w:tc>
          <w:tcPr>
            <w:tcW w:w="5153" w:type="dxa"/>
          </w:tcPr>
          <w:p w14:paraId="5151BCA8" w14:textId="31BB368B" w:rsidR="008E2B3D" w:rsidRPr="00803ED3" w:rsidRDefault="008E2B3D" w:rsidP="008E2B3D">
            <w:pPr>
              <w:pStyle w:val="Bezodstpw"/>
            </w:pPr>
            <w:r w:rsidRPr="00803ED3">
              <w:t>PRZEKR</w:t>
            </w:r>
            <w:r>
              <w:t>OJE POPRZECZNE</w:t>
            </w:r>
          </w:p>
        </w:tc>
        <w:tc>
          <w:tcPr>
            <w:tcW w:w="850" w:type="dxa"/>
          </w:tcPr>
          <w:p w14:paraId="14E603A4" w14:textId="4723C716" w:rsidR="008E2B3D" w:rsidRPr="00803ED3" w:rsidRDefault="008E2B3D" w:rsidP="008E2B3D">
            <w:pPr>
              <w:pStyle w:val="Bezodstpw"/>
            </w:pPr>
            <w:r w:rsidRPr="00803ED3">
              <w:t>1:</w:t>
            </w:r>
            <w:r>
              <w:t>2</w:t>
            </w:r>
            <w:r w:rsidRPr="00803ED3">
              <w:t>00</w:t>
            </w:r>
          </w:p>
        </w:tc>
        <w:tc>
          <w:tcPr>
            <w:tcW w:w="3512" w:type="dxa"/>
          </w:tcPr>
          <w:p w14:paraId="57265955" w14:textId="0BCA75C2" w:rsidR="008E2B3D" w:rsidRPr="00293C2C" w:rsidRDefault="008E2B3D" w:rsidP="008E2B3D">
            <w:pPr>
              <w:pStyle w:val="Bezodstpw"/>
              <w:rPr>
                <w:lang w:val="pl-PL"/>
              </w:rPr>
            </w:pPr>
            <w:r w:rsidRPr="00293C2C">
              <w:rPr>
                <w:lang w:val="pl-PL"/>
              </w:rPr>
              <w:t>24008-PB-GPH-AR-ZA-</w:t>
            </w:r>
            <w:r>
              <w:rPr>
                <w:lang w:val="pl-PL"/>
              </w:rPr>
              <w:t>PR</w:t>
            </w:r>
            <w:r w:rsidRPr="00293C2C">
              <w:rPr>
                <w:lang w:val="pl-PL"/>
              </w:rPr>
              <w:t>-LA-2000</w:t>
            </w:r>
          </w:p>
        </w:tc>
      </w:tr>
      <w:tr w:rsidR="008E2B3D" w:rsidRPr="00293C2C" w14:paraId="1CC0EE4A" w14:textId="77777777" w:rsidTr="008E2B3D">
        <w:trPr>
          <w:trHeight w:val="92"/>
        </w:trPr>
        <w:tc>
          <w:tcPr>
            <w:tcW w:w="5153" w:type="dxa"/>
          </w:tcPr>
          <w:p w14:paraId="6582ACC1" w14:textId="68CA3D49" w:rsidR="008E2B3D" w:rsidRPr="00803ED3" w:rsidRDefault="008E2B3D" w:rsidP="008E2B3D">
            <w:pPr>
              <w:pStyle w:val="Bezodstpw"/>
            </w:pPr>
            <w:r>
              <w:t>PRZEKRÓJE PODŁUŻNE</w:t>
            </w:r>
          </w:p>
        </w:tc>
        <w:tc>
          <w:tcPr>
            <w:tcW w:w="850" w:type="dxa"/>
          </w:tcPr>
          <w:p w14:paraId="2DAF79A0" w14:textId="12D27555" w:rsidR="008E2B3D" w:rsidRPr="00803ED3" w:rsidRDefault="008E2B3D" w:rsidP="008E2B3D">
            <w:pPr>
              <w:pStyle w:val="Bezodstpw"/>
            </w:pPr>
            <w:r w:rsidRPr="00803ED3">
              <w:t>1:</w:t>
            </w:r>
            <w:r>
              <w:t>2</w:t>
            </w:r>
            <w:r w:rsidRPr="00803ED3">
              <w:t>00</w:t>
            </w:r>
          </w:p>
        </w:tc>
        <w:tc>
          <w:tcPr>
            <w:tcW w:w="3512" w:type="dxa"/>
          </w:tcPr>
          <w:p w14:paraId="3FD9ACA4" w14:textId="7DBADE4F" w:rsidR="008E2B3D" w:rsidRPr="00293C2C" w:rsidRDefault="008E2B3D" w:rsidP="008E2B3D">
            <w:pPr>
              <w:pStyle w:val="Bezodstpw"/>
              <w:rPr>
                <w:lang w:val="pl-PL"/>
              </w:rPr>
            </w:pPr>
            <w:r w:rsidRPr="00293C2C">
              <w:rPr>
                <w:lang w:val="pl-PL"/>
              </w:rPr>
              <w:t>24008-PB-GPH-AR-ZA-</w:t>
            </w:r>
            <w:r>
              <w:rPr>
                <w:lang w:val="pl-PL"/>
              </w:rPr>
              <w:t>PR</w:t>
            </w:r>
            <w:r w:rsidRPr="00293C2C">
              <w:rPr>
                <w:lang w:val="pl-PL"/>
              </w:rPr>
              <w:t>-LA-2001</w:t>
            </w:r>
          </w:p>
        </w:tc>
      </w:tr>
      <w:tr w:rsidR="008E2B3D" w:rsidRPr="00293C2C" w14:paraId="5B0F9DFB" w14:textId="77777777" w:rsidTr="008E2B3D">
        <w:trPr>
          <w:trHeight w:val="92"/>
        </w:trPr>
        <w:tc>
          <w:tcPr>
            <w:tcW w:w="5153" w:type="dxa"/>
          </w:tcPr>
          <w:p w14:paraId="30825723" w14:textId="50DEC1CF" w:rsidR="008E2B3D" w:rsidRPr="00803ED3" w:rsidRDefault="008E2B3D" w:rsidP="008E2B3D">
            <w:pPr>
              <w:pStyle w:val="Bezodstpw"/>
            </w:pPr>
            <w:r w:rsidRPr="00803ED3">
              <w:t>ELEWACJ</w:t>
            </w:r>
            <w:r>
              <w:t>E</w:t>
            </w:r>
          </w:p>
        </w:tc>
        <w:tc>
          <w:tcPr>
            <w:tcW w:w="850" w:type="dxa"/>
          </w:tcPr>
          <w:p w14:paraId="59DEBFDE" w14:textId="2BCDCAC9" w:rsidR="008E2B3D" w:rsidRPr="00803ED3" w:rsidRDefault="008E2B3D" w:rsidP="008E2B3D">
            <w:pPr>
              <w:pStyle w:val="Bezodstpw"/>
            </w:pPr>
            <w:r w:rsidRPr="00803ED3">
              <w:t>1:</w:t>
            </w:r>
            <w:r>
              <w:t>2</w:t>
            </w:r>
            <w:r w:rsidRPr="00803ED3">
              <w:t>00</w:t>
            </w:r>
          </w:p>
        </w:tc>
        <w:tc>
          <w:tcPr>
            <w:tcW w:w="3512" w:type="dxa"/>
          </w:tcPr>
          <w:p w14:paraId="51739B0A" w14:textId="6FF3F996" w:rsidR="008E2B3D" w:rsidRPr="00293C2C" w:rsidRDefault="008E2B3D" w:rsidP="008E2B3D">
            <w:pPr>
              <w:pStyle w:val="Bezodstpw"/>
              <w:rPr>
                <w:lang w:val="pl-PL"/>
              </w:rPr>
            </w:pPr>
            <w:r w:rsidRPr="00293C2C">
              <w:rPr>
                <w:lang w:val="pl-PL"/>
              </w:rPr>
              <w:t>24008-PB-GPH-AR-ZA-EL-LA-3000</w:t>
            </w:r>
          </w:p>
        </w:tc>
      </w:tr>
      <w:tr w:rsidR="008E2B3D" w14:paraId="068ED3EC" w14:textId="77777777" w:rsidTr="008E2B3D">
        <w:trPr>
          <w:trHeight w:val="97"/>
        </w:trPr>
        <w:tc>
          <w:tcPr>
            <w:tcW w:w="5153" w:type="dxa"/>
          </w:tcPr>
          <w:p w14:paraId="32B0611B" w14:textId="77777777" w:rsidR="008E2B3D" w:rsidRPr="00635075" w:rsidRDefault="008E2B3D" w:rsidP="008E2B3D">
            <w:pPr>
              <w:pStyle w:val="Bezodstpw"/>
              <w:rPr>
                <w:lang w:val="pl-PL"/>
              </w:rPr>
            </w:pPr>
          </w:p>
        </w:tc>
        <w:tc>
          <w:tcPr>
            <w:tcW w:w="850" w:type="dxa"/>
          </w:tcPr>
          <w:p w14:paraId="338A11B7" w14:textId="77777777" w:rsidR="008E2B3D" w:rsidRPr="00635075" w:rsidRDefault="008E2B3D" w:rsidP="008E2B3D">
            <w:pPr>
              <w:pStyle w:val="Bezodstpw"/>
              <w:rPr>
                <w:lang w:val="pl-PL"/>
              </w:rPr>
            </w:pPr>
          </w:p>
        </w:tc>
        <w:tc>
          <w:tcPr>
            <w:tcW w:w="3512" w:type="dxa"/>
          </w:tcPr>
          <w:p w14:paraId="52D66934" w14:textId="77777777" w:rsidR="008E2B3D" w:rsidRPr="00635075" w:rsidRDefault="008E2B3D" w:rsidP="008E2B3D">
            <w:pPr>
              <w:pStyle w:val="Bezodstpw"/>
              <w:rPr>
                <w:lang w:val="pl-PL"/>
              </w:rPr>
            </w:pPr>
          </w:p>
        </w:tc>
      </w:tr>
      <w:tr w:rsidR="008E2B3D" w14:paraId="2B81E6D7" w14:textId="77777777" w:rsidTr="008E2B3D">
        <w:trPr>
          <w:trHeight w:val="97"/>
        </w:trPr>
        <w:tc>
          <w:tcPr>
            <w:tcW w:w="5153" w:type="dxa"/>
          </w:tcPr>
          <w:p w14:paraId="30EC927A" w14:textId="2EBDEB49" w:rsidR="008E2B3D" w:rsidRDefault="008E2B3D" w:rsidP="008E2B3D">
            <w:pPr>
              <w:pStyle w:val="Bezodstpw"/>
            </w:pPr>
            <w:r>
              <w:t xml:space="preserve">PRZYZIEMIE – </w:t>
            </w:r>
            <w:proofErr w:type="spellStart"/>
            <w:r>
              <w:t>schemat</w:t>
            </w:r>
            <w:proofErr w:type="spellEnd"/>
            <w:r>
              <w:t xml:space="preserve"> </w:t>
            </w:r>
            <w:proofErr w:type="spellStart"/>
            <w:r>
              <w:t>pożarowy</w:t>
            </w:r>
            <w:proofErr w:type="spellEnd"/>
          </w:p>
        </w:tc>
        <w:tc>
          <w:tcPr>
            <w:tcW w:w="850" w:type="dxa"/>
          </w:tcPr>
          <w:p w14:paraId="7EBC1DEB" w14:textId="7F030780" w:rsidR="008E2B3D" w:rsidRDefault="008E2B3D" w:rsidP="008E2B3D">
            <w:pPr>
              <w:pStyle w:val="Bezodstpw"/>
            </w:pPr>
            <w:r w:rsidRPr="00803ED3">
              <w:t>1:</w:t>
            </w:r>
            <w:r>
              <w:t>2</w:t>
            </w:r>
            <w:r w:rsidRPr="00803ED3">
              <w:t>00</w:t>
            </w:r>
          </w:p>
        </w:tc>
        <w:tc>
          <w:tcPr>
            <w:tcW w:w="3512" w:type="dxa"/>
          </w:tcPr>
          <w:p w14:paraId="11D4CB24" w14:textId="65A868D8" w:rsidR="008E2B3D" w:rsidRPr="00293C2C" w:rsidRDefault="008E2B3D" w:rsidP="008E2B3D">
            <w:pPr>
              <w:pStyle w:val="Bezodstpw"/>
              <w:rPr>
                <w:lang w:val="pl-PL"/>
              </w:rPr>
            </w:pPr>
            <w:r w:rsidRPr="00A530BA">
              <w:rPr>
                <w:lang w:val="pl-PL"/>
              </w:rPr>
              <w:t>2</w:t>
            </w:r>
            <w:r>
              <w:rPr>
                <w:lang w:val="pl-PL"/>
              </w:rPr>
              <w:t>4008-PB</w:t>
            </w:r>
            <w:r w:rsidRPr="00A530BA">
              <w:rPr>
                <w:lang w:val="pl-PL"/>
              </w:rPr>
              <w:t>-GPH-AR-</w:t>
            </w:r>
            <w:r>
              <w:rPr>
                <w:lang w:val="pl-PL"/>
              </w:rPr>
              <w:t>ZA</w:t>
            </w:r>
            <w:r w:rsidRPr="00A530BA">
              <w:rPr>
                <w:lang w:val="pl-PL"/>
              </w:rPr>
              <w:t>-</w:t>
            </w:r>
            <w:r>
              <w:rPr>
                <w:lang w:val="pl-PL"/>
              </w:rPr>
              <w:t>SH</w:t>
            </w:r>
            <w:r w:rsidRPr="00A530BA">
              <w:rPr>
                <w:lang w:val="pl-PL"/>
              </w:rPr>
              <w:t>-</w:t>
            </w:r>
            <w:r w:rsidR="00E2250B">
              <w:rPr>
                <w:lang w:val="pl-PL"/>
              </w:rPr>
              <w:t>B1</w:t>
            </w:r>
            <w:r w:rsidRPr="00A530BA">
              <w:rPr>
                <w:lang w:val="pl-PL"/>
              </w:rPr>
              <w:t>-</w:t>
            </w:r>
            <w:r>
              <w:rPr>
                <w:lang w:val="pl-PL"/>
              </w:rPr>
              <w:t>4000</w:t>
            </w:r>
          </w:p>
        </w:tc>
      </w:tr>
      <w:tr w:rsidR="008E2B3D" w14:paraId="34482082" w14:textId="77777777" w:rsidTr="008E2B3D">
        <w:trPr>
          <w:trHeight w:val="97"/>
        </w:trPr>
        <w:tc>
          <w:tcPr>
            <w:tcW w:w="5153" w:type="dxa"/>
          </w:tcPr>
          <w:p w14:paraId="2DF6F1A6" w14:textId="65394304" w:rsidR="008E2B3D" w:rsidRDefault="008E2B3D" w:rsidP="008E2B3D">
            <w:pPr>
              <w:pStyle w:val="Bezodstpw"/>
            </w:pPr>
            <w:r>
              <w:t xml:space="preserve">PARTER – </w:t>
            </w:r>
            <w:proofErr w:type="spellStart"/>
            <w:r>
              <w:t>schemat</w:t>
            </w:r>
            <w:proofErr w:type="spellEnd"/>
            <w:r>
              <w:t xml:space="preserve"> </w:t>
            </w:r>
            <w:proofErr w:type="spellStart"/>
            <w:r>
              <w:t>pożarowy</w:t>
            </w:r>
            <w:proofErr w:type="spellEnd"/>
          </w:p>
        </w:tc>
        <w:tc>
          <w:tcPr>
            <w:tcW w:w="850" w:type="dxa"/>
          </w:tcPr>
          <w:p w14:paraId="75A13D40" w14:textId="562F8F47" w:rsidR="008E2B3D" w:rsidRDefault="008E2B3D" w:rsidP="008E2B3D">
            <w:pPr>
              <w:pStyle w:val="Bezodstpw"/>
            </w:pPr>
            <w:r w:rsidRPr="00803ED3">
              <w:t>1:</w:t>
            </w:r>
            <w:r>
              <w:t>2</w:t>
            </w:r>
            <w:r w:rsidRPr="00803ED3">
              <w:t>00</w:t>
            </w:r>
          </w:p>
        </w:tc>
        <w:tc>
          <w:tcPr>
            <w:tcW w:w="3512" w:type="dxa"/>
          </w:tcPr>
          <w:p w14:paraId="45B7B92F" w14:textId="73D09E57" w:rsidR="008E2B3D" w:rsidRPr="00293C2C" w:rsidRDefault="008E2B3D" w:rsidP="008E2B3D">
            <w:pPr>
              <w:pStyle w:val="Bezodstpw"/>
              <w:rPr>
                <w:lang w:val="pl-PL"/>
              </w:rPr>
            </w:pPr>
            <w:r w:rsidRPr="00A530BA">
              <w:rPr>
                <w:lang w:val="pl-PL"/>
              </w:rPr>
              <w:t>2</w:t>
            </w:r>
            <w:r>
              <w:rPr>
                <w:lang w:val="pl-PL"/>
              </w:rPr>
              <w:t>4008-PB</w:t>
            </w:r>
            <w:r w:rsidRPr="00A530BA">
              <w:rPr>
                <w:lang w:val="pl-PL"/>
              </w:rPr>
              <w:t>-GPH-AR-</w:t>
            </w:r>
            <w:r>
              <w:rPr>
                <w:lang w:val="pl-PL"/>
              </w:rPr>
              <w:t>ZA</w:t>
            </w:r>
            <w:r w:rsidRPr="00A530BA">
              <w:rPr>
                <w:lang w:val="pl-PL"/>
              </w:rPr>
              <w:t>-</w:t>
            </w:r>
            <w:r>
              <w:rPr>
                <w:lang w:val="pl-PL"/>
              </w:rPr>
              <w:t>SH-</w:t>
            </w:r>
            <w:r w:rsidR="00E2250B">
              <w:rPr>
                <w:lang w:val="pl-PL"/>
              </w:rPr>
              <w:t>00</w:t>
            </w:r>
            <w:r w:rsidRPr="00A530BA">
              <w:rPr>
                <w:lang w:val="pl-PL"/>
              </w:rPr>
              <w:t>-</w:t>
            </w:r>
            <w:r>
              <w:rPr>
                <w:lang w:val="pl-PL"/>
              </w:rPr>
              <w:t>4001</w:t>
            </w:r>
          </w:p>
        </w:tc>
      </w:tr>
      <w:tr w:rsidR="008E2B3D" w14:paraId="3A365F87" w14:textId="77777777" w:rsidTr="008E2B3D">
        <w:trPr>
          <w:trHeight w:val="97"/>
        </w:trPr>
        <w:tc>
          <w:tcPr>
            <w:tcW w:w="5153" w:type="dxa"/>
          </w:tcPr>
          <w:p w14:paraId="406A7F89" w14:textId="76D96B8F" w:rsidR="008E2B3D" w:rsidRDefault="008E2B3D" w:rsidP="008E2B3D">
            <w:pPr>
              <w:pStyle w:val="Bezodstpw"/>
            </w:pPr>
            <w:r>
              <w:t xml:space="preserve">PIWNICA  – </w:t>
            </w:r>
            <w:proofErr w:type="spellStart"/>
            <w:r>
              <w:t>schemat</w:t>
            </w:r>
            <w:proofErr w:type="spellEnd"/>
            <w:r>
              <w:t xml:space="preserve"> </w:t>
            </w:r>
            <w:proofErr w:type="spellStart"/>
            <w:r>
              <w:t>pożarowy</w:t>
            </w:r>
            <w:proofErr w:type="spellEnd"/>
          </w:p>
        </w:tc>
        <w:tc>
          <w:tcPr>
            <w:tcW w:w="850" w:type="dxa"/>
          </w:tcPr>
          <w:p w14:paraId="50AB7DA4" w14:textId="311A1960" w:rsidR="008E2B3D" w:rsidRPr="00803ED3" w:rsidRDefault="008E2B3D" w:rsidP="008E2B3D">
            <w:pPr>
              <w:pStyle w:val="Bezodstpw"/>
            </w:pPr>
            <w:r>
              <w:t>1:200</w:t>
            </w:r>
          </w:p>
        </w:tc>
        <w:tc>
          <w:tcPr>
            <w:tcW w:w="3512" w:type="dxa"/>
          </w:tcPr>
          <w:p w14:paraId="5DFFD25F" w14:textId="78E4841C" w:rsidR="008E2B3D" w:rsidRPr="00635075" w:rsidRDefault="008E2B3D" w:rsidP="008E2B3D">
            <w:pPr>
              <w:pStyle w:val="Bezodstpw"/>
              <w:rPr>
                <w:lang w:val="pl-PL"/>
              </w:rPr>
            </w:pPr>
            <w:r w:rsidRPr="00A530BA">
              <w:rPr>
                <w:lang w:val="pl-PL"/>
              </w:rPr>
              <w:t>2</w:t>
            </w:r>
            <w:r>
              <w:rPr>
                <w:lang w:val="pl-PL"/>
              </w:rPr>
              <w:t>4008-PB</w:t>
            </w:r>
            <w:r w:rsidRPr="00A530BA">
              <w:rPr>
                <w:lang w:val="pl-PL"/>
              </w:rPr>
              <w:t>-GPH-AR-</w:t>
            </w:r>
            <w:r>
              <w:rPr>
                <w:lang w:val="pl-PL"/>
              </w:rPr>
              <w:t>ZA-SH</w:t>
            </w:r>
            <w:r w:rsidRPr="00A530BA">
              <w:rPr>
                <w:lang w:val="pl-PL"/>
              </w:rPr>
              <w:t>-</w:t>
            </w:r>
            <w:r w:rsidR="00E2250B">
              <w:rPr>
                <w:lang w:val="pl-PL"/>
              </w:rPr>
              <w:t>B2</w:t>
            </w:r>
            <w:r w:rsidRPr="00A530BA">
              <w:rPr>
                <w:lang w:val="pl-PL"/>
              </w:rPr>
              <w:t>-</w:t>
            </w:r>
            <w:r>
              <w:rPr>
                <w:lang w:val="pl-PL"/>
              </w:rPr>
              <w:t>4002</w:t>
            </w:r>
          </w:p>
        </w:tc>
      </w:tr>
      <w:tr w:rsidR="008E2B3D" w14:paraId="6B0B3D25" w14:textId="77777777" w:rsidTr="008E2B3D">
        <w:trPr>
          <w:trHeight w:val="97"/>
        </w:trPr>
        <w:tc>
          <w:tcPr>
            <w:tcW w:w="5153" w:type="dxa"/>
          </w:tcPr>
          <w:p w14:paraId="065E34E9" w14:textId="37E15422" w:rsidR="008E2B3D" w:rsidRDefault="008E2B3D" w:rsidP="008E2B3D">
            <w:pPr>
              <w:pStyle w:val="Bezodstpw"/>
            </w:pPr>
            <w:r>
              <w:t xml:space="preserve">PARTER – </w:t>
            </w:r>
            <w:proofErr w:type="spellStart"/>
            <w:r>
              <w:t>schemat</w:t>
            </w:r>
            <w:proofErr w:type="spellEnd"/>
            <w:r>
              <w:t xml:space="preserve"> </w:t>
            </w:r>
            <w:proofErr w:type="spellStart"/>
            <w:r>
              <w:t>funkcjonalny</w:t>
            </w:r>
            <w:proofErr w:type="spellEnd"/>
          </w:p>
        </w:tc>
        <w:tc>
          <w:tcPr>
            <w:tcW w:w="850" w:type="dxa"/>
          </w:tcPr>
          <w:p w14:paraId="67207AA0" w14:textId="598083BB" w:rsidR="008E2B3D" w:rsidRDefault="008E2B3D" w:rsidP="008E2B3D">
            <w:pPr>
              <w:pStyle w:val="Bezodstpw"/>
            </w:pPr>
            <w:r w:rsidRPr="00803ED3">
              <w:t>1:</w:t>
            </w:r>
            <w:r>
              <w:t>2</w:t>
            </w:r>
            <w:r w:rsidRPr="00803ED3">
              <w:t>00</w:t>
            </w:r>
          </w:p>
        </w:tc>
        <w:tc>
          <w:tcPr>
            <w:tcW w:w="3512" w:type="dxa"/>
          </w:tcPr>
          <w:p w14:paraId="640D3DDD" w14:textId="1E8B3DBC" w:rsidR="008E2B3D" w:rsidRPr="00293C2C" w:rsidRDefault="008E2B3D" w:rsidP="008E2B3D">
            <w:pPr>
              <w:pStyle w:val="Bezodstpw"/>
              <w:rPr>
                <w:lang w:val="pl-PL"/>
              </w:rPr>
            </w:pPr>
            <w:r w:rsidRPr="00A530BA">
              <w:rPr>
                <w:lang w:val="pl-PL"/>
              </w:rPr>
              <w:t>2</w:t>
            </w:r>
            <w:r>
              <w:rPr>
                <w:lang w:val="pl-PL"/>
              </w:rPr>
              <w:t>4008-PB</w:t>
            </w:r>
            <w:r w:rsidRPr="00A530BA">
              <w:rPr>
                <w:lang w:val="pl-PL"/>
              </w:rPr>
              <w:t>-GPH-AR-</w:t>
            </w:r>
            <w:r>
              <w:rPr>
                <w:lang w:val="pl-PL"/>
              </w:rPr>
              <w:t>ZA-SH</w:t>
            </w:r>
            <w:r w:rsidRPr="00A530BA">
              <w:rPr>
                <w:lang w:val="pl-PL"/>
              </w:rPr>
              <w:t>-</w:t>
            </w:r>
            <w:r w:rsidR="00E2250B">
              <w:rPr>
                <w:lang w:val="pl-PL"/>
              </w:rPr>
              <w:t>00</w:t>
            </w:r>
            <w:r w:rsidRPr="00A530BA">
              <w:rPr>
                <w:lang w:val="pl-PL"/>
              </w:rPr>
              <w:t>-</w:t>
            </w:r>
            <w:r>
              <w:rPr>
                <w:lang w:val="pl-PL"/>
              </w:rPr>
              <w:t>4003</w:t>
            </w:r>
          </w:p>
        </w:tc>
      </w:tr>
      <w:tr w:rsidR="008E2B3D" w14:paraId="455FAEA9" w14:textId="77777777" w:rsidTr="008E2B3D">
        <w:trPr>
          <w:trHeight w:val="97"/>
        </w:trPr>
        <w:tc>
          <w:tcPr>
            <w:tcW w:w="5153" w:type="dxa"/>
          </w:tcPr>
          <w:p w14:paraId="149FB43D" w14:textId="77777777" w:rsidR="008E2B3D" w:rsidRPr="00396CB9" w:rsidRDefault="008E2B3D" w:rsidP="008E2B3D">
            <w:pPr>
              <w:pStyle w:val="Bezodstpw"/>
              <w:rPr>
                <w:lang w:val="pl-PL"/>
              </w:rPr>
            </w:pPr>
          </w:p>
        </w:tc>
        <w:tc>
          <w:tcPr>
            <w:tcW w:w="850" w:type="dxa"/>
          </w:tcPr>
          <w:p w14:paraId="4DD24AD9" w14:textId="77777777" w:rsidR="008E2B3D" w:rsidRPr="00396CB9" w:rsidRDefault="008E2B3D" w:rsidP="008E2B3D">
            <w:pPr>
              <w:pStyle w:val="Bezodstpw"/>
              <w:rPr>
                <w:lang w:val="pl-PL"/>
              </w:rPr>
            </w:pPr>
          </w:p>
        </w:tc>
        <w:tc>
          <w:tcPr>
            <w:tcW w:w="3512" w:type="dxa"/>
          </w:tcPr>
          <w:p w14:paraId="178E33A3" w14:textId="77777777" w:rsidR="008E2B3D" w:rsidRPr="00396CB9" w:rsidRDefault="008E2B3D" w:rsidP="008E2B3D">
            <w:pPr>
              <w:pStyle w:val="Bezodstpw"/>
              <w:rPr>
                <w:lang w:val="pl-PL"/>
              </w:rPr>
            </w:pPr>
          </w:p>
        </w:tc>
      </w:tr>
      <w:tr w:rsidR="008E2B3D" w14:paraId="7A3E8E05" w14:textId="77777777" w:rsidTr="008E2B3D">
        <w:trPr>
          <w:trHeight w:val="97"/>
        </w:trPr>
        <w:tc>
          <w:tcPr>
            <w:tcW w:w="5153" w:type="dxa"/>
          </w:tcPr>
          <w:p w14:paraId="0EF2C186" w14:textId="1106D540" w:rsidR="008E2B3D" w:rsidRDefault="008E2B3D" w:rsidP="008E2B3D">
            <w:pPr>
              <w:pStyle w:val="Bezodstpw"/>
            </w:pPr>
            <w:proofErr w:type="spellStart"/>
            <w:r w:rsidRPr="00747014">
              <w:t>Zestawienie</w:t>
            </w:r>
            <w:proofErr w:type="spellEnd"/>
            <w:r w:rsidRPr="00747014">
              <w:t xml:space="preserve"> </w:t>
            </w:r>
            <w:proofErr w:type="spellStart"/>
            <w:r w:rsidRPr="00747014">
              <w:t>powierzchni</w:t>
            </w:r>
            <w:proofErr w:type="spellEnd"/>
          </w:p>
        </w:tc>
        <w:tc>
          <w:tcPr>
            <w:tcW w:w="850" w:type="dxa"/>
          </w:tcPr>
          <w:p w14:paraId="11F6F678" w14:textId="4E2FBDEF" w:rsidR="008E2B3D" w:rsidRDefault="008E2B3D" w:rsidP="008E2B3D">
            <w:pPr>
              <w:pStyle w:val="Bezodstpw"/>
            </w:pPr>
            <w:r>
              <w:t>--</w:t>
            </w:r>
          </w:p>
        </w:tc>
        <w:tc>
          <w:tcPr>
            <w:tcW w:w="3512" w:type="dxa"/>
          </w:tcPr>
          <w:p w14:paraId="4A5A0354" w14:textId="643D456A" w:rsidR="008E2B3D" w:rsidRPr="00293C2C" w:rsidRDefault="008E2B3D" w:rsidP="008E2B3D">
            <w:pPr>
              <w:pStyle w:val="Bezodstpw"/>
              <w:rPr>
                <w:lang w:val="pl-PL"/>
              </w:rPr>
            </w:pPr>
            <w:r w:rsidRPr="00A530BA">
              <w:rPr>
                <w:lang w:val="pl-PL"/>
              </w:rPr>
              <w:t>2</w:t>
            </w:r>
            <w:r>
              <w:rPr>
                <w:lang w:val="pl-PL"/>
              </w:rPr>
              <w:t>4008-PB</w:t>
            </w:r>
            <w:r w:rsidRPr="00A530BA">
              <w:rPr>
                <w:lang w:val="pl-PL"/>
              </w:rPr>
              <w:t>-GPH-AR-</w:t>
            </w:r>
            <w:r>
              <w:rPr>
                <w:lang w:val="pl-PL"/>
              </w:rPr>
              <w:t>ZA</w:t>
            </w:r>
            <w:r w:rsidRPr="00A530BA">
              <w:rPr>
                <w:lang w:val="pl-PL"/>
              </w:rPr>
              <w:t>-ZE-LA-</w:t>
            </w:r>
            <w:r>
              <w:rPr>
                <w:lang w:val="pl-PL"/>
              </w:rPr>
              <w:t>5000</w:t>
            </w:r>
          </w:p>
        </w:tc>
      </w:tr>
      <w:tr w:rsidR="00E2250B" w14:paraId="19E1796A" w14:textId="77777777" w:rsidTr="008E2B3D">
        <w:trPr>
          <w:trHeight w:val="97"/>
        </w:trPr>
        <w:tc>
          <w:tcPr>
            <w:tcW w:w="5153" w:type="dxa"/>
          </w:tcPr>
          <w:p w14:paraId="239346E4" w14:textId="23AA3091" w:rsidR="00E2250B" w:rsidRPr="00E2250B" w:rsidRDefault="00E2250B" w:rsidP="00E2250B">
            <w:pPr>
              <w:pStyle w:val="Bezodstpw"/>
              <w:rPr>
                <w:lang w:val="pl-PL"/>
              </w:rPr>
            </w:pPr>
            <w:r>
              <w:rPr>
                <w:lang w:val="pl-PL"/>
              </w:rPr>
              <w:t>Zestawienie przegród budowlanych</w:t>
            </w:r>
          </w:p>
        </w:tc>
        <w:tc>
          <w:tcPr>
            <w:tcW w:w="850" w:type="dxa"/>
          </w:tcPr>
          <w:p w14:paraId="641366D4" w14:textId="08D5D165" w:rsidR="00E2250B" w:rsidRPr="00E2250B" w:rsidRDefault="00E2250B" w:rsidP="00E2250B">
            <w:pPr>
              <w:pStyle w:val="Bezodstpw"/>
              <w:rPr>
                <w:lang w:val="pl-PL"/>
              </w:rPr>
            </w:pPr>
            <w:r>
              <w:rPr>
                <w:lang w:val="pl-PL"/>
              </w:rPr>
              <w:t>--</w:t>
            </w:r>
          </w:p>
        </w:tc>
        <w:tc>
          <w:tcPr>
            <w:tcW w:w="3512" w:type="dxa"/>
          </w:tcPr>
          <w:p w14:paraId="575CB03A" w14:textId="675C7B1F" w:rsidR="00E2250B" w:rsidRPr="00E2250B" w:rsidRDefault="00E2250B" w:rsidP="00E2250B">
            <w:pPr>
              <w:pStyle w:val="Bezodstpw"/>
              <w:rPr>
                <w:lang w:val="pl-PL"/>
              </w:rPr>
            </w:pPr>
            <w:r w:rsidRPr="00A530BA">
              <w:rPr>
                <w:lang w:val="pl-PL"/>
              </w:rPr>
              <w:t>2</w:t>
            </w:r>
            <w:r>
              <w:rPr>
                <w:lang w:val="pl-PL"/>
              </w:rPr>
              <w:t>4008-PB</w:t>
            </w:r>
            <w:r w:rsidRPr="00A530BA">
              <w:rPr>
                <w:lang w:val="pl-PL"/>
              </w:rPr>
              <w:t>-GPH-AR-</w:t>
            </w:r>
            <w:r>
              <w:rPr>
                <w:lang w:val="pl-PL"/>
              </w:rPr>
              <w:t>ZA</w:t>
            </w:r>
            <w:r w:rsidRPr="00A530BA">
              <w:rPr>
                <w:lang w:val="pl-PL"/>
              </w:rPr>
              <w:t>-ZE-LA-</w:t>
            </w:r>
            <w:r>
              <w:rPr>
                <w:lang w:val="pl-PL"/>
              </w:rPr>
              <w:t>500</w:t>
            </w:r>
            <w:r>
              <w:rPr>
                <w:lang w:val="pl-PL"/>
              </w:rPr>
              <w:t>1</w:t>
            </w:r>
          </w:p>
        </w:tc>
      </w:tr>
      <w:tr w:rsidR="00E2250B" w14:paraId="6C883EF6" w14:textId="77777777" w:rsidTr="008E2B3D">
        <w:trPr>
          <w:trHeight w:val="97"/>
        </w:trPr>
        <w:tc>
          <w:tcPr>
            <w:tcW w:w="5153" w:type="dxa"/>
          </w:tcPr>
          <w:p w14:paraId="05234A9F" w14:textId="1278EA12" w:rsidR="00E2250B" w:rsidRDefault="00E2250B" w:rsidP="00E2250B">
            <w:pPr>
              <w:pStyle w:val="Bezodstpw"/>
            </w:pPr>
            <w:r>
              <w:rPr>
                <w:lang w:val="pl-PL"/>
              </w:rPr>
              <w:t>WIZUALIZACJE ZEWNĘTRZNE</w:t>
            </w:r>
          </w:p>
        </w:tc>
        <w:tc>
          <w:tcPr>
            <w:tcW w:w="850" w:type="dxa"/>
          </w:tcPr>
          <w:p w14:paraId="35F25A07" w14:textId="77777777" w:rsidR="00E2250B" w:rsidRDefault="00E2250B" w:rsidP="00E2250B">
            <w:pPr>
              <w:pStyle w:val="Bezodstpw"/>
            </w:pPr>
          </w:p>
        </w:tc>
        <w:tc>
          <w:tcPr>
            <w:tcW w:w="3512" w:type="dxa"/>
          </w:tcPr>
          <w:p w14:paraId="2D749516" w14:textId="43B877E6" w:rsidR="00E2250B" w:rsidRPr="00E2250B" w:rsidRDefault="00E2250B" w:rsidP="00E2250B">
            <w:pPr>
              <w:pStyle w:val="Bezodstpw"/>
              <w:rPr>
                <w:lang w:val="pl-PL"/>
              </w:rPr>
            </w:pPr>
            <w:r w:rsidRPr="00635075">
              <w:rPr>
                <w:lang w:val="pl-PL"/>
              </w:rPr>
              <w:t>24008-PB-GPH-AR-ZA-EL-LA-6000</w:t>
            </w:r>
          </w:p>
        </w:tc>
      </w:tr>
      <w:tr w:rsidR="00E2250B" w14:paraId="252409CE" w14:textId="77777777" w:rsidTr="008E2B3D">
        <w:trPr>
          <w:trHeight w:val="97"/>
        </w:trPr>
        <w:tc>
          <w:tcPr>
            <w:tcW w:w="5153" w:type="dxa"/>
          </w:tcPr>
          <w:p w14:paraId="5ED0FCFF" w14:textId="72BCA252" w:rsidR="00E2250B" w:rsidRPr="00747014" w:rsidRDefault="00E2250B" w:rsidP="00E2250B">
            <w:pPr>
              <w:pStyle w:val="Bezodstpw"/>
            </w:pPr>
            <w:r>
              <w:t>TRAFOSTACJA</w:t>
            </w:r>
          </w:p>
        </w:tc>
        <w:tc>
          <w:tcPr>
            <w:tcW w:w="850" w:type="dxa"/>
          </w:tcPr>
          <w:p w14:paraId="128698F5" w14:textId="3DED35B5" w:rsidR="00E2250B" w:rsidRDefault="00E2250B" w:rsidP="00E2250B">
            <w:pPr>
              <w:pStyle w:val="Bezodstpw"/>
            </w:pPr>
            <w:r>
              <w:t>1:100</w:t>
            </w:r>
          </w:p>
        </w:tc>
        <w:tc>
          <w:tcPr>
            <w:tcW w:w="3512" w:type="dxa"/>
          </w:tcPr>
          <w:p w14:paraId="50A6AC12" w14:textId="477D0372" w:rsidR="00E2250B" w:rsidRPr="00635075" w:rsidRDefault="00E2250B" w:rsidP="00E2250B">
            <w:pPr>
              <w:pStyle w:val="Bezodstpw"/>
              <w:rPr>
                <w:lang w:val="pl-PL"/>
              </w:rPr>
            </w:pPr>
            <w:r w:rsidRPr="00635075">
              <w:rPr>
                <w:lang w:val="pl-PL"/>
              </w:rPr>
              <w:t>24008-PB-GPH-AR-ZA-PR-LA-700</w:t>
            </w:r>
            <w:r>
              <w:rPr>
                <w:lang w:val="pl-PL"/>
              </w:rPr>
              <w:t>1</w:t>
            </w:r>
          </w:p>
        </w:tc>
      </w:tr>
    </w:tbl>
    <w:p w14:paraId="05842E63" w14:textId="77777777" w:rsidR="00CC2127" w:rsidRDefault="00CC2127" w:rsidP="00CC2127">
      <w:pPr>
        <w:pStyle w:val="GPHNormalny"/>
      </w:pPr>
    </w:p>
    <w:p w14:paraId="49CD85B8" w14:textId="77777777" w:rsidR="00CC2127" w:rsidRDefault="00CC2127">
      <w:pPr>
        <w:rPr>
          <w:rFonts w:ascii="Century Gothic" w:eastAsiaTheme="majorEastAsia" w:hAnsi="Century Gothic" w:cs="Arial"/>
          <w:b/>
          <w:sz w:val="28"/>
          <w:szCs w:val="28"/>
        </w:rPr>
      </w:pPr>
      <w:r>
        <w:br w:type="page"/>
      </w:r>
    </w:p>
    <w:p w14:paraId="006E50FD" w14:textId="3AF450D3" w:rsidR="007D4233" w:rsidRDefault="007D4233" w:rsidP="007D4233">
      <w:pPr>
        <w:pStyle w:val="Tytu"/>
      </w:pPr>
      <w:bookmarkStart w:id="1" w:name="_Toc180710610"/>
      <w:r w:rsidRPr="00054186">
        <w:lastRenderedPageBreak/>
        <w:t xml:space="preserve">CZĘŚĆ OPISOWA </w:t>
      </w:r>
      <w:r w:rsidRPr="00EF4241">
        <w:t>PROJEKTU</w:t>
      </w:r>
      <w:r w:rsidRPr="00054186">
        <w:t xml:space="preserve"> </w:t>
      </w:r>
      <w:r w:rsidR="009D196C">
        <w:t>ARCHITEKTONICZNO - BUDOWALNEGO</w:t>
      </w:r>
      <w:bookmarkEnd w:id="1"/>
    </w:p>
    <w:p w14:paraId="722DB965" w14:textId="1E5129B3" w:rsidR="00EC0326" w:rsidRDefault="00B8045B" w:rsidP="00803ED3">
      <w:pPr>
        <w:pStyle w:val="Nagwek1"/>
        <w:numPr>
          <w:ilvl w:val="0"/>
          <w:numId w:val="8"/>
        </w:numPr>
      </w:pPr>
      <w:bookmarkStart w:id="2" w:name="_Toc180710611"/>
      <w:r w:rsidRPr="00531BFD">
        <w:t>Podstawa</w:t>
      </w:r>
      <w:r w:rsidR="00EC0326">
        <w:t xml:space="preserve"> opracowania</w:t>
      </w:r>
      <w:bookmarkEnd w:id="2"/>
    </w:p>
    <w:p w14:paraId="5F2E5AAA" w14:textId="4749D4C6" w:rsidR="00EC0326" w:rsidRDefault="00EC0326" w:rsidP="000E20BF">
      <w:pPr>
        <w:pStyle w:val="punktowanie-kropka"/>
      </w:pPr>
      <w:r>
        <w:t>Umowa z Inwestorem.</w:t>
      </w:r>
    </w:p>
    <w:p w14:paraId="10591915" w14:textId="76748917" w:rsidR="00EC0326" w:rsidRDefault="00EC0326" w:rsidP="000E20BF">
      <w:pPr>
        <w:pStyle w:val="punktowanie-kropka"/>
      </w:pPr>
      <w:r>
        <w:t>Specyfikacja Warunków Zamówienia (SWZ).</w:t>
      </w:r>
    </w:p>
    <w:p w14:paraId="4523EEA1" w14:textId="6FBC3D66" w:rsidR="00EC0326" w:rsidRDefault="00EC0326" w:rsidP="000E20BF">
      <w:pPr>
        <w:pStyle w:val="punktowanie-kropka"/>
      </w:pPr>
      <w:r>
        <w:t>Opis przedmiotu zamówienia.</w:t>
      </w:r>
    </w:p>
    <w:p w14:paraId="0E867294" w14:textId="5EFB1673" w:rsidR="00EC0326" w:rsidRDefault="00EC0326" w:rsidP="000E20BF">
      <w:pPr>
        <w:pStyle w:val="punktowanie-kropka"/>
      </w:pPr>
      <w:r>
        <w:t xml:space="preserve">Koncepcja </w:t>
      </w:r>
      <w:r w:rsidR="007B37A9">
        <w:t xml:space="preserve">zmian </w:t>
      </w:r>
      <w:r>
        <w:t>projektu zaakceptowana przez Zleceniodawcę.</w:t>
      </w:r>
    </w:p>
    <w:p w14:paraId="56E6544E" w14:textId="7EA8C2F7" w:rsidR="00EC0326" w:rsidRDefault="00EC0326" w:rsidP="000E20BF">
      <w:pPr>
        <w:pStyle w:val="punktowanie-kropka"/>
      </w:pPr>
      <w:r>
        <w:t>Obowiązujące przepisy prawa budowlanego, towarzyszące akty wykonawcze i przepisy odrębne.</w:t>
      </w:r>
    </w:p>
    <w:p w14:paraId="5D3D2B8C" w14:textId="2424827E" w:rsidR="00EC0326" w:rsidRDefault="00EC0326" w:rsidP="000E20BF">
      <w:pPr>
        <w:pStyle w:val="punktowanie-kropka"/>
      </w:pPr>
      <w:r>
        <w:t xml:space="preserve">Decyzja o ustaleniu lokalizacji inwestycji celu publicznego </w:t>
      </w:r>
    </w:p>
    <w:p w14:paraId="0EBC7354" w14:textId="32AFF2BE" w:rsidR="00EC0326" w:rsidRDefault="00EC0326" w:rsidP="000E20BF">
      <w:pPr>
        <w:pStyle w:val="punktowanie-kropka"/>
      </w:pPr>
      <w:r>
        <w:t>Wytyczne i ustalenia z Inwestorem oraz Użytkownikiem obiektu.</w:t>
      </w:r>
    </w:p>
    <w:p w14:paraId="61FCD08B" w14:textId="23002B68" w:rsidR="00EC0326" w:rsidRDefault="00EC0326" w:rsidP="000E20BF">
      <w:pPr>
        <w:pStyle w:val="punktowanie-kropka"/>
      </w:pPr>
      <w:r>
        <w:t xml:space="preserve">Wizja lokalna. </w:t>
      </w:r>
    </w:p>
    <w:p w14:paraId="53D58AC0" w14:textId="72F83B4C" w:rsidR="004E217D" w:rsidRDefault="00146A2F" w:rsidP="00531BFD">
      <w:pPr>
        <w:pStyle w:val="Nagwek1"/>
      </w:pPr>
      <w:bookmarkStart w:id="3" w:name="_Toc180710612"/>
      <w:r>
        <w:t>Z</w:t>
      </w:r>
      <w:r w:rsidR="004E217D" w:rsidRPr="004E217D">
        <w:t>akres zamierzenia</w:t>
      </w:r>
      <w:bookmarkEnd w:id="3"/>
    </w:p>
    <w:p w14:paraId="2E9675B7" w14:textId="387FA2E2" w:rsidR="009A192B" w:rsidRDefault="00334F96" w:rsidP="00D05EB2">
      <w:pPr>
        <w:pStyle w:val="GPHAkapit"/>
      </w:pPr>
      <w:r w:rsidRPr="00766144">
        <w:t>Przedmiotem zamierze</w:t>
      </w:r>
      <w:r w:rsidR="00702BF7" w:rsidRPr="00766144">
        <w:t>nia budowlanego jest rozbudowa,</w:t>
      </w:r>
      <w:r w:rsidR="00702BF7" w:rsidRPr="00D05EB2">
        <w:rPr>
          <w:rStyle w:val="Wyrnienieintensywne"/>
          <w:i w:val="0"/>
          <w:iCs w:val="0"/>
          <w:color w:val="auto"/>
        </w:rPr>
        <w:t xml:space="preserve"> przebudowa</w:t>
      </w:r>
      <w:r w:rsidR="00225BFF" w:rsidRPr="00766144">
        <w:t xml:space="preserve"> </w:t>
      </w:r>
      <w:r w:rsidR="00D05EB2">
        <w:t>Specj</w:t>
      </w:r>
      <w:r w:rsidR="00293C2C">
        <w:t>alistycznego Szpitala Wojewódzkiego w Ciechanowie</w:t>
      </w:r>
      <w:r w:rsidR="009A192B">
        <w:t xml:space="preserve"> w części budynku C, co jest objęte niniejszym opracowaniem procedurą. </w:t>
      </w:r>
      <w:r w:rsidR="0011047E">
        <w:t>Dodatkowo w zakresie jest przebudowa klatki schodowej w budynku B na potrzeby ewakuacji z SOR.</w:t>
      </w:r>
    </w:p>
    <w:p w14:paraId="321F6BC4" w14:textId="59BD76F9" w:rsidR="00225BFF" w:rsidRPr="00766144" w:rsidRDefault="009A192B" w:rsidP="00D05EB2">
      <w:pPr>
        <w:pStyle w:val="GPHAkapit"/>
      </w:pPr>
      <w:r>
        <w:t>Dodatkowo w ramach modernizacji SOR nastąpi przebudowa na fragmencie budynku A, która nie wymaga objęcia pozwoleniem na budowę.</w:t>
      </w:r>
      <w:r w:rsidR="00AE3393">
        <w:t xml:space="preserve"> </w:t>
      </w:r>
    </w:p>
    <w:p w14:paraId="01A9EBE3" w14:textId="4FD48493" w:rsidR="00E11C90" w:rsidRPr="00AE3393" w:rsidRDefault="00E11C90" w:rsidP="00650776">
      <w:pPr>
        <w:pStyle w:val="GPHAkapit"/>
      </w:pPr>
      <w:r w:rsidRPr="00766144">
        <w:t>Całość pełni</w:t>
      </w:r>
      <w:r w:rsidR="00334F96" w:rsidRPr="00766144">
        <w:t xml:space="preserve"> </w:t>
      </w:r>
      <w:r w:rsidRPr="00766144">
        <w:t>funkcję szpitalną</w:t>
      </w:r>
      <w:r w:rsidR="00334F96" w:rsidRPr="00766144">
        <w:t xml:space="preserve">. </w:t>
      </w:r>
      <w:r w:rsidR="00AE3393" w:rsidRPr="00766144">
        <w:t>Projektowany obiekt budowlany zakwalifikowano do kategorii XI.</w:t>
      </w:r>
    </w:p>
    <w:p w14:paraId="0E896D5B" w14:textId="4DDE2AD4" w:rsidR="00E11C90" w:rsidRPr="003A13B0" w:rsidRDefault="009A192B" w:rsidP="009A192B">
      <w:pPr>
        <w:pStyle w:val="Cytatintensywny"/>
        <w:rPr>
          <w:b/>
          <w:bCs/>
        </w:rPr>
      </w:pPr>
      <w:bookmarkStart w:id="4" w:name="_Hlk175785327"/>
      <w:r w:rsidRPr="003A13B0">
        <w:rPr>
          <w:b/>
          <w:bCs/>
        </w:rPr>
        <w:t>PROWADZONE PRACE BUDOWLANE MUSZĄ ZAPEWNIĆ CIĄGŁOŚĆ PRACY SZPITALA,</w:t>
      </w:r>
      <w:r w:rsidRPr="003A13B0">
        <w:rPr>
          <w:b/>
          <w:bCs/>
        </w:rPr>
        <w:br/>
        <w:t xml:space="preserve"> W TYM ROZBUDOWYWANEGO OBECNEGO SOR.</w:t>
      </w:r>
    </w:p>
    <w:bookmarkEnd w:id="4"/>
    <w:p w14:paraId="74B28EE2" w14:textId="19F29AD6" w:rsidR="00334F96" w:rsidRPr="00766144" w:rsidRDefault="00757814" w:rsidP="00650776">
      <w:pPr>
        <w:pStyle w:val="GPHAkapit"/>
      </w:pPr>
      <w:r>
        <w:t xml:space="preserve">Projekt </w:t>
      </w:r>
      <w:r w:rsidR="00334F96" w:rsidRPr="00766144">
        <w:t>zakłada także wybudowanie dodatkowych dróg wewnętrznych wraz z podjazdem dla karetek i chodników.</w:t>
      </w:r>
    </w:p>
    <w:p w14:paraId="4E630DB2" w14:textId="2C8DCF8B" w:rsidR="00AE3393" w:rsidRPr="00AE3393" w:rsidRDefault="00AE3393" w:rsidP="00AE3393">
      <w:pPr>
        <w:pStyle w:val="GPHAkapit"/>
      </w:pPr>
      <w:r w:rsidRPr="00AE3393">
        <w:t>Dodatkowo</w:t>
      </w:r>
      <w:r>
        <w:t xml:space="preserve"> planuje</w:t>
      </w:r>
      <w:r w:rsidRPr="00AE3393">
        <w:t xml:space="preserve"> się </w:t>
      </w:r>
      <w:r w:rsidR="00BF0E9E">
        <w:rPr>
          <w:b/>
          <w:bCs/>
        </w:rPr>
        <w:t>termomodernizację</w:t>
      </w:r>
      <w:r w:rsidR="00BF0E9E" w:rsidRPr="00BF0E9E">
        <w:rPr>
          <w:b/>
          <w:bCs/>
        </w:rPr>
        <w:t xml:space="preserve"> całej</w:t>
      </w:r>
      <w:r w:rsidRPr="00BF0E9E">
        <w:rPr>
          <w:b/>
          <w:bCs/>
        </w:rPr>
        <w:t xml:space="preserve"> istniejącej elewacji budynku C i stropodachu</w:t>
      </w:r>
      <w:r w:rsidRPr="00AE3393">
        <w:t xml:space="preserve"> do</w:t>
      </w:r>
      <w:r w:rsidR="00BF0E9E">
        <w:t xml:space="preserve"> wymagań</w:t>
      </w:r>
      <w:r w:rsidRPr="00AE3393">
        <w:t xml:space="preserve"> </w:t>
      </w:r>
      <w:r>
        <w:t xml:space="preserve">aktualnych </w:t>
      </w:r>
      <w:r w:rsidRPr="00AE3393">
        <w:t>współczynnik</w:t>
      </w:r>
      <w:r>
        <w:t>ów</w:t>
      </w:r>
      <w:r w:rsidRPr="00AE3393">
        <w:t xml:space="preserve"> przenikania ciepła</w:t>
      </w:r>
      <w:r w:rsidR="00BF0E9E">
        <w:t>.</w:t>
      </w:r>
    </w:p>
    <w:p w14:paraId="1958ADA6" w14:textId="586D6708" w:rsidR="004E217D" w:rsidRDefault="00CC2127" w:rsidP="00CC2127">
      <w:pPr>
        <w:pStyle w:val="Nagwek1"/>
      </w:pPr>
      <w:bookmarkStart w:id="5" w:name="_Toc180710613"/>
      <w:r w:rsidRPr="00CC2127">
        <w:t>Zamierzony sposób użytkowania oraz program użytkowy obiektu budowlanego</w:t>
      </w:r>
      <w:bookmarkEnd w:id="5"/>
      <w:r w:rsidRPr="00CC2127">
        <w:rPr>
          <w:rStyle w:val="Wyrnienieintensywne"/>
          <w:i w:val="0"/>
          <w:iCs w:val="0"/>
          <w:color w:val="auto"/>
        </w:rPr>
        <w:t xml:space="preserve"> </w:t>
      </w:r>
    </w:p>
    <w:p w14:paraId="568ADF90" w14:textId="2A0DB2ED" w:rsidR="004C790C" w:rsidRDefault="004C790C" w:rsidP="00803ED3">
      <w:pPr>
        <w:pStyle w:val="naglowek-2-spistresci"/>
        <w:numPr>
          <w:ilvl w:val="1"/>
          <w:numId w:val="10"/>
        </w:numPr>
        <w:rPr>
          <w:rFonts w:eastAsiaTheme="minorEastAsia"/>
        </w:rPr>
      </w:pPr>
      <w:bookmarkStart w:id="6" w:name="_Toc180710614"/>
      <w:r>
        <w:rPr>
          <w:rFonts w:eastAsiaTheme="minorEastAsia"/>
        </w:rPr>
        <w:t>Sposób użytkowania</w:t>
      </w:r>
      <w:bookmarkEnd w:id="6"/>
    </w:p>
    <w:p w14:paraId="2987D43F" w14:textId="4850F336" w:rsidR="004C790C" w:rsidRDefault="00E255F9" w:rsidP="00650776">
      <w:pPr>
        <w:pStyle w:val="GPHAkapit"/>
      </w:pPr>
      <w:r>
        <w:t>Całość kompleksu po rozbudowie i przebudowie będzie funkcjonowała jako szpital.</w:t>
      </w:r>
    </w:p>
    <w:p w14:paraId="4CF884E1" w14:textId="1793B626" w:rsidR="004C790C" w:rsidRPr="004C790C" w:rsidRDefault="004C790C" w:rsidP="004C790C">
      <w:pPr>
        <w:pStyle w:val="naglowek-2-spistresci"/>
        <w:numPr>
          <w:ilvl w:val="1"/>
          <w:numId w:val="10"/>
        </w:numPr>
        <w:rPr>
          <w:rFonts w:eastAsiaTheme="minorEastAsia"/>
        </w:rPr>
      </w:pPr>
      <w:bookmarkStart w:id="7" w:name="_Toc180710615"/>
      <w:r w:rsidRPr="004C790C">
        <w:t>Program użytkowy</w:t>
      </w:r>
      <w:bookmarkEnd w:id="7"/>
    </w:p>
    <w:p w14:paraId="2CB03BDC" w14:textId="458A6767" w:rsidR="004C790C" w:rsidRPr="004C790C" w:rsidRDefault="004C790C" w:rsidP="00650776">
      <w:pPr>
        <w:pStyle w:val="GPHAkapit"/>
      </w:pPr>
      <w:r w:rsidRPr="004C790C">
        <w:t>W nowy</w:t>
      </w:r>
      <w:r>
        <w:t>m</w:t>
      </w:r>
      <w:r w:rsidRPr="004C790C">
        <w:t xml:space="preserve"> budynku będzie zlokalizowany</w:t>
      </w:r>
      <w:r w:rsidR="007F225F">
        <w:t xml:space="preserve"> szpitalny</w:t>
      </w:r>
      <w:r w:rsidRPr="004C790C">
        <w:t xml:space="preserve"> oddział ratunkowy z ciepłym podjazdem dla karetek</w:t>
      </w:r>
      <w:r w:rsidR="00757814">
        <w:t xml:space="preserve"> oraz poradnie nocnej i świątecznej pomocy lekarskiej wraz z zapleczem administracyjnym i </w:t>
      </w:r>
      <w:proofErr w:type="spellStart"/>
      <w:r w:rsidR="00757814">
        <w:t>socjalno</w:t>
      </w:r>
      <w:proofErr w:type="spellEnd"/>
      <w:r w:rsidR="00757814">
        <w:t xml:space="preserve"> – magazynowym.</w:t>
      </w:r>
    </w:p>
    <w:p w14:paraId="6E90EC7D" w14:textId="1987411E" w:rsidR="004C790C" w:rsidRDefault="004C790C" w:rsidP="00650776">
      <w:pPr>
        <w:pStyle w:val="GPHAkapit"/>
      </w:pPr>
      <w:r w:rsidRPr="004C790C">
        <w:t>Wejście</w:t>
      </w:r>
      <w:r>
        <w:t xml:space="preserve"> główne </w:t>
      </w:r>
      <w:r w:rsidRPr="004C790C">
        <w:t xml:space="preserve"> do </w:t>
      </w:r>
      <w:r w:rsidR="00757814">
        <w:t xml:space="preserve">SOR </w:t>
      </w:r>
      <w:r w:rsidRPr="004C790C">
        <w:t xml:space="preserve">zaprojektowano od strony elewacji </w:t>
      </w:r>
      <w:r w:rsidR="00757814">
        <w:t xml:space="preserve">południowej. </w:t>
      </w:r>
      <w:r w:rsidRPr="004C790C">
        <w:t>W holu zorganizowano recepcję</w:t>
      </w:r>
      <w:r w:rsidR="00757814">
        <w:t xml:space="preserve"> i poczekalnie.</w:t>
      </w:r>
    </w:p>
    <w:p w14:paraId="531621DB" w14:textId="2FDDA363" w:rsidR="00757814" w:rsidRPr="00757814" w:rsidRDefault="00757814" w:rsidP="00757814">
      <w:pPr>
        <w:pStyle w:val="GPHAkapit"/>
      </w:pPr>
      <w:r w:rsidRPr="00757814">
        <w:t>Wejście do nocnej i świątecznej pomocy zaprojektowano poprzez nowopowstałe wejście do</w:t>
      </w:r>
      <w:r>
        <w:t xml:space="preserve"> szpitala od strony zachodniej w poziomie przyziemia. </w:t>
      </w:r>
    </w:p>
    <w:p w14:paraId="2DAEED7B" w14:textId="246E9A6C" w:rsidR="004C790C" w:rsidRDefault="004C790C" w:rsidP="00650776">
      <w:pPr>
        <w:pStyle w:val="GPHAkapit"/>
      </w:pPr>
      <w:r w:rsidRPr="004C790C">
        <w:t xml:space="preserve">Z głównego holu budynku </w:t>
      </w:r>
      <w:r w:rsidR="00757814">
        <w:t xml:space="preserve">na parterze oraz w przyziemiu </w:t>
      </w:r>
      <w:r w:rsidRPr="004C790C">
        <w:t>można dostać się do</w:t>
      </w:r>
      <w:r w:rsidR="00757814">
        <w:t xml:space="preserve"> i ze</w:t>
      </w:r>
      <w:r w:rsidRPr="004C790C">
        <w:t xml:space="preserve"> wszystkich części </w:t>
      </w:r>
      <w:r w:rsidR="00757814">
        <w:t xml:space="preserve">ogólnodostępnych </w:t>
      </w:r>
      <w:r w:rsidRPr="004C790C">
        <w:t xml:space="preserve">szpitala drogami komunikacji ogólnej oraz windami. </w:t>
      </w:r>
    </w:p>
    <w:p w14:paraId="14933B58" w14:textId="53D98D2F" w:rsidR="004C790C" w:rsidRPr="004C790C" w:rsidRDefault="004C790C" w:rsidP="00650776">
      <w:pPr>
        <w:pStyle w:val="GPHAkapit"/>
      </w:pPr>
      <w:r w:rsidRPr="004C790C">
        <w:lastRenderedPageBreak/>
        <w:t xml:space="preserve">Szczegółowe zestawienie funkcji poszczególnych pomieszczeń zostało przedstawione </w:t>
      </w:r>
      <w:r>
        <w:t xml:space="preserve">w pkt. </w:t>
      </w:r>
      <w:r>
        <w:fldChar w:fldCharType="begin" w:fldLock="1"/>
      </w:r>
      <w:r>
        <w:instrText xml:space="preserve"> REF _Ref137626093 \r \h </w:instrText>
      </w:r>
      <w:r>
        <w:fldChar w:fldCharType="separate"/>
      </w:r>
      <w:r>
        <w:t>16</w:t>
      </w:r>
      <w:r>
        <w:fldChar w:fldCharType="end"/>
      </w:r>
      <w:r>
        <w:t>.</w:t>
      </w:r>
      <w:r>
        <w:fldChar w:fldCharType="begin" w:fldLock="1"/>
      </w:r>
      <w:r>
        <w:instrText xml:space="preserve"> REF _Ref137626114 \h </w:instrText>
      </w:r>
      <w:r>
        <w:fldChar w:fldCharType="separate"/>
      </w:r>
      <w:r>
        <w:t>Z</w:t>
      </w:r>
      <w:r w:rsidRPr="004E217D">
        <w:t>estawienie</w:t>
      </w:r>
      <w:r>
        <w:t xml:space="preserve"> powierzchni</w:t>
      </w:r>
      <w:r>
        <w:fldChar w:fldCharType="end"/>
      </w:r>
      <w:r>
        <w:t xml:space="preserve"> niniejszego opisu.</w:t>
      </w:r>
    </w:p>
    <w:p w14:paraId="7BD0D350" w14:textId="343FDEA9" w:rsidR="004C790C" w:rsidRPr="004C790C" w:rsidRDefault="004C790C" w:rsidP="004C790C">
      <w:pPr>
        <w:pStyle w:val="naglowek-2-spistresci"/>
        <w:numPr>
          <w:ilvl w:val="1"/>
          <w:numId w:val="10"/>
        </w:numPr>
      </w:pPr>
      <w:bookmarkStart w:id="8" w:name="_Toc180710616"/>
      <w:r w:rsidRPr="004C790C">
        <w:t>Charakterystyka programowo-technologiczna</w:t>
      </w:r>
      <w:bookmarkEnd w:id="8"/>
    </w:p>
    <w:p w14:paraId="0BBD2596" w14:textId="3C2DBE7F" w:rsidR="00132D82" w:rsidRDefault="006D6D21" w:rsidP="00132D82">
      <w:pPr>
        <w:pStyle w:val="GPHTytu"/>
      </w:pPr>
      <w:r>
        <w:t>PRZYZIEMIE (kondygnacja +1)</w:t>
      </w:r>
    </w:p>
    <w:p w14:paraId="171BBD14" w14:textId="77777777" w:rsidR="006D6D21" w:rsidRDefault="006D6D21" w:rsidP="000E20BF">
      <w:pPr>
        <w:pStyle w:val="punktowanie-kropka"/>
      </w:pPr>
      <w:r>
        <w:t>Strefa wejściowa ze schodami i windą</w:t>
      </w:r>
    </w:p>
    <w:p w14:paraId="50016420" w14:textId="18BC9E90" w:rsidR="006D6D21" w:rsidRDefault="006D6D21" w:rsidP="000E20BF">
      <w:pPr>
        <w:pStyle w:val="punktowanie-kropka"/>
      </w:pPr>
      <w:r>
        <w:t>Pomieszczenia nocnej i świątecznej pomocy lekarskiej</w:t>
      </w:r>
    </w:p>
    <w:p w14:paraId="06B94ECA" w14:textId="210A727A" w:rsidR="00132D82" w:rsidRDefault="00CC2127" w:rsidP="000E20BF">
      <w:pPr>
        <w:pStyle w:val="punktowanie-kropka"/>
      </w:pPr>
      <w:r w:rsidRPr="00132D82">
        <w:t xml:space="preserve">Szatnie z węzłami sanitarnym dla personelu </w:t>
      </w:r>
    </w:p>
    <w:p w14:paraId="190ACD8F" w14:textId="39985BC6" w:rsidR="006D6D21" w:rsidRDefault="006D6D21" w:rsidP="000E20BF">
      <w:pPr>
        <w:pStyle w:val="punktowanie-kropka"/>
      </w:pPr>
      <w:r>
        <w:t>Pomieszcenia administracji</w:t>
      </w:r>
    </w:p>
    <w:p w14:paraId="61425987" w14:textId="72E1B547" w:rsidR="00CC2127" w:rsidRDefault="00CC2127" w:rsidP="000E20BF">
      <w:pPr>
        <w:pStyle w:val="punktowanie-kropka"/>
      </w:pPr>
      <w:r w:rsidRPr="00132D82">
        <w:t>Zaplecz</w:t>
      </w:r>
      <w:r w:rsidR="00132D82" w:rsidRPr="00132D82">
        <w:t>a</w:t>
      </w:r>
      <w:r w:rsidRPr="00132D82">
        <w:t xml:space="preserve"> magazynowe</w:t>
      </w:r>
      <w:r w:rsidR="006D6D21" w:rsidRPr="006D6D21">
        <w:t xml:space="preserve"> </w:t>
      </w:r>
      <w:r w:rsidR="006D6D21">
        <w:t>i p</w:t>
      </w:r>
      <w:r w:rsidR="006D6D21" w:rsidRPr="00132D82">
        <w:t>omieszczenia techniczne</w:t>
      </w:r>
    </w:p>
    <w:p w14:paraId="6CAFE942" w14:textId="45821F0B" w:rsidR="00132D82" w:rsidRDefault="00132D82" w:rsidP="00132D82">
      <w:pPr>
        <w:pStyle w:val="GPHTytu"/>
      </w:pPr>
      <w:r>
        <w:t>PARTER</w:t>
      </w:r>
      <w:r w:rsidR="006D6D21">
        <w:t xml:space="preserve"> (kondygnacja +2)</w:t>
      </w:r>
    </w:p>
    <w:p w14:paraId="7D6A3B3D" w14:textId="3186C325" w:rsidR="00132D82" w:rsidRDefault="00132D82" w:rsidP="000E20BF">
      <w:pPr>
        <w:pStyle w:val="punktowanie-kropka"/>
      </w:pPr>
      <w:r>
        <w:t xml:space="preserve">Strefa wejściowa wraz z rejestracją </w:t>
      </w:r>
      <w:r w:rsidR="006D6D21">
        <w:t>SOR</w:t>
      </w:r>
    </w:p>
    <w:p w14:paraId="433C32FA" w14:textId="19F92834" w:rsidR="00132D82" w:rsidRDefault="00CC2127" w:rsidP="000E20BF">
      <w:pPr>
        <w:pStyle w:val="punktowanie-kropka"/>
      </w:pPr>
      <w:r w:rsidRPr="00132D82">
        <w:t xml:space="preserve">Szpitalny Oddział Ratunkowy </w:t>
      </w:r>
    </w:p>
    <w:p w14:paraId="611C6C8A" w14:textId="0DCCD3B4" w:rsidR="004C790C" w:rsidRPr="004C790C" w:rsidRDefault="00C95C4A" w:rsidP="004C790C">
      <w:pPr>
        <w:pStyle w:val="naglowek-2-spistresci"/>
        <w:numPr>
          <w:ilvl w:val="1"/>
          <w:numId w:val="10"/>
        </w:numPr>
      </w:pPr>
      <w:bookmarkStart w:id="9" w:name="_Toc180710617"/>
      <w:r>
        <w:t>Opis</w:t>
      </w:r>
      <w:r w:rsidR="004C790C" w:rsidRPr="004C790C">
        <w:t xml:space="preserve"> procesów technologicznych</w:t>
      </w:r>
      <w:bookmarkEnd w:id="9"/>
    </w:p>
    <w:p w14:paraId="2BCC155A" w14:textId="5228E732" w:rsidR="004C790C" w:rsidRDefault="004C790C" w:rsidP="004C790C">
      <w:pPr>
        <w:pStyle w:val="naglowek3-spistresci"/>
        <w:numPr>
          <w:ilvl w:val="2"/>
          <w:numId w:val="10"/>
        </w:numPr>
      </w:pPr>
      <w:bookmarkStart w:id="10" w:name="_Toc180710618"/>
      <w:r>
        <w:t>Szpitalny Oddział Ratunkowy</w:t>
      </w:r>
      <w:bookmarkEnd w:id="10"/>
    </w:p>
    <w:p w14:paraId="2FB83F58" w14:textId="4C77F2EA" w:rsidR="00E255F9" w:rsidRDefault="00E255F9" w:rsidP="00E255F9">
      <w:pPr>
        <w:pStyle w:val="naglowek3-spistresci"/>
        <w:numPr>
          <w:ilvl w:val="3"/>
          <w:numId w:val="10"/>
        </w:numPr>
      </w:pPr>
      <w:bookmarkStart w:id="11" w:name="_Toc137633388"/>
      <w:bookmarkStart w:id="12" w:name="_Toc137633462"/>
      <w:bookmarkStart w:id="13" w:name="_Toc137633532"/>
      <w:bookmarkStart w:id="14" w:name="_Toc137633601"/>
      <w:bookmarkStart w:id="15" w:name="_Toc137659097"/>
      <w:bookmarkStart w:id="16" w:name="_Toc180710619"/>
      <w:r>
        <w:t>Obszary SOR</w:t>
      </w:r>
      <w:bookmarkEnd w:id="11"/>
      <w:bookmarkEnd w:id="12"/>
      <w:bookmarkEnd w:id="13"/>
      <w:bookmarkEnd w:id="14"/>
      <w:bookmarkEnd w:id="15"/>
      <w:bookmarkEnd w:id="16"/>
    </w:p>
    <w:p w14:paraId="1991D321" w14:textId="774515E2" w:rsidR="004C790C" w:rsidRPr="004C790C" w:rsidRDefault="004C790C" w:rsidP="00650776">
      <w:pPr>
        <w:pStyle w:val="GPHAkapit"/>
      </w:pPr>
      <w:r w:rsidRPr="004C790C">
        <w:t>Oddział SOR spełnia wymagania Rozporządzenia Ministra Zdrowia w sprawie szpitalnego oddziału ratunkowego. Znajdują się tutaj wszystkie niezbędne obszary postępowania z pacjentem będącym w stanie bezpośredniego zagrożenia zdrowia i życia.</w:t>
      </w:r>
    </w:p>
    <w:p w14:paraId="0A5D571C" w14:textId="77777777" w:rsidR="004C790C" w:rsidRPr="004C790C" w:rsidRDefault="004C790C" w:rsidP="00650776">
      <w:pPr>
        <w:pStyle w:val="GPHAkapit"/>
      </w:pPr>
      <w:r w:rsidRPr="004C790C">
        <w:t xml:space="preserve">Zaprojektowano osobne wejście dla pieszych oddzielone od trasy podjazdu specjalistycznych środków transportu sanitarnego. </w:t>
      </w:r>
    </w:p>
    <w:p w14:paraId="39E3708A" w14:textId="77777777" w:rsidR="004C790C" w:rsidRPr="004C790C" w:rsidRDefault="004C790C" w:rsidP="00650776">
      <w:pPr>
        <w:pStyle w:val="GPHAkapit"/>
      </w:pPr>
      <w:r w:rsidRPr="004C790C">
        <w:t>Wejście dla pieszych i podjazd specjalistycznych środków transportu sanitarnego przystosowano również dla potrzeb osób niepełnosprawnych.</w:t>
      </w:r>
    </w:p>
    <w:p w14:paraId="0C35010D" w14:textId="77777777" w:rsidR="004C790C" w:rsidRPr="004C790C" w:rsidRDefault="004C790C" w:rsidP="00650776">
      <w:pPr>
        <w:pStyle w:val="GPHAkapit"/>
        <w:rPr>
          <w:lang w:val="cs-CZ"/>
        </w:rPr>
      </w:pPr>
      <w:r w:rsidRPr="004C790C">
        <w:rPr>
          <w:lang w:val="cs-CZ"/>
        </w:rPr>
        <w:t>Wejście i dojazd do oddziału ratunkowego jest niezależne od innych wejść do Szpitala. Wewnątrz oddziału zaprojektowano bezkolizyjne trakty komunikacyjne, funkcjonujące niezależnie od ogólnodostępnych traktów szpitalnych.</w:t>
      </w:r>
    </w:p>
    <w:p w14:paraId="6875F75C" w14:textId="306581ED" w:rsidR="004C790C" w:rsidRPr="004C790C" w:rsidRDefault="004C790C" w:rsidP="00650776">
      <w:pPr>
        <w:pStyle w:val="GPHAkapit"/>
        <w:rPr>
          <w:lang w:val="cs-CZ"/>
        </w:rPr>
      </w:pPr>
      <w:r w:rsidRPr="004C790C">
        <w:rPr>
          <w:lang w:val="cs-CZ"/>
        </w:rPr>
        <w:t>Oddział będzie dysponował całodobowym lądowiskiem śmigłowca ratunkowego zlokalizowanego na terenie szpitala</w:t>
      </w:r>
      <w:r w:rsidR="006D6D21">
        <w:rPr>
          <w:lang w:val="cs-CZ"/>
        </w:rPr>
        <w:t>.</w:t>
      </w:r>
    </w:p>
    <w:p w14:paraId="07ACDD33" w14:textId="78E37300" w:rsidR="004C790C" w:rsidRDefault="006D6D21" w:rsidP="00650776">
      <w:pPr>
        <w:pStyle w:val="GPHAkapit"/>
        <w:rPr>
          <w:lang w:val="cs-CZ"/>
        </w:rPr>
      </w:pPr>
      <w:r>
        <w:t>W</w:t>
      </w:r>
      <w:r w:rsidR="004C790C" w:rsidRPr="004C790C">
        <w:rPr>
          <w:lang w:val="cs-CZ"/>
        </w:rPr>
        <w:t xml:space="preserve"> ramach oddziału wyodrębniono następujące obszary:</w:t>
      </w:r>
    </w:p>
    <w:p w14:paraId="4D715C31" w14:textId="5AA56601" w:rsidR="004C790C" w:rsidRPr="004C790C" w:rsidRDefault="004C790C" w:rsidP="000E20BF">
      <w:pPr>
        <w:pStyle w:val="punktowanie-kropka"/>
      </w:pPr>
      <w:r w:rsidRPr="004C790C">
        <w:t>Obszar nr 1 – segregacji m</w:t>
      </w:r>
      <w:r>
        <w:t>edycznej, rejestracji i przyjęć</w:t>
      </w:r>
    </w:p>
    <w:p w14:paraId="26F88397" w14:textId="26DCF320" w:rsidR="004C790C" w:rsidRDefault="004C790C" w:rsidP="000E20BF">
      <w:pPr>
        <w:pStyle w:val="punktowanie-kropka"/>
      </w:pPr>
      <w:r w:rsidRPr="004C790C">
        <w:t xml:space="preserve">Obszar nr 2 – resuscytacyjno zabiegowy </w:t>
      </w:r>
    </w:p>
    <w:p w14:paraId="0567E01B" w14:textId="77777777" w:rsidR="004C790C" w:rsidRDefault="004C790C" w:rsidP="000E20BF">
      <w:pPr>
        <w:pStyle w:val="punktowanie-kropka"/>
      </w:pPr>
      <w:r w:rsidRPr="004C790C">
        <w:t xml:space="preserve">Obszar nr 3 - wstępnej intensywnej terapii </w:t>
      </w:r>
    </w:p>
    <w:p w14:paraId="7A67D158" w14:textId="77777777" w:rsidR="004C790C" w:rsidRDefault="004C790C" w:rsidP="000E20BF">
      <w:pPr>
        <w:pStyle w:val="punktowanie-kropka"/>
      </w:pPr>
      <w:r w:rsidRPr="004C790C">
        <w:t xml:space="preserve">Obszar nr 4 – terapii natychmiastowej </w:t>
      </w:r>
    </w:p>
    <w:p w14:paraId="10EAA390" w14:textId="7BD72077" w:rsidR="004C790C" w:rsidRPr="004C790C" w:rsidRDefault="004C790C" w:rsidP="000E20BF">
      <w:pPr>
        <w:pStyle w:val="punktowanie-kropka"/>
      </w:pPr>
      <w:r w:rsidRPr="004C790C">
        <w:t>Obszar nr 5 - obserwacji</w:t>
      </w:r>
    </w:p>
    <w:p w14:paraId="14918409" w14:textId="77777777" w:rsidR="004C790C" w:rsidRDefault="004C790C" w:rsidP="000E20BF">
      <w:pPr>
        <w:pStyle w:val="punktowanie-kropka"/>
      </w:pPr>
      <w:r w:rsidRPr="004C790C">
        <w:t>Obszar nr 6 – konsultacyjny</w:t>
      </w:r>
    </w:p>
    <w:p w14:paraId="438A6392" w14:textId="306CB24E" w:rsidR="004C790C" w:rsidRPr="004C790C" w:rsidRDefault="004C790C" w:rsidP="000E20BF">
      <w:pPr>
        <w:pStyle w:val="punktowanie-kropka"/>
      </w:pPr>
      <w:r>
        <w:t xml:space="preserve">obszar nr 7 - </w:t>
      </w:r>
      <w:r w:rsidRPr="004C790C">
        <w:t>diagnostyczny</w:t>
      </w:r>
    </w:p>
    <w:p w14:paraId="2D831401" w14:textId="272D9733" w:rsidR="004C790C" w:rsidRPr="004C790C" w:rsidRDefault="004C790C" w:rsidP="000E20BF">
      <w:pPr>
        <w:pStyle w:val="punktowanie-kropka"/>
      </w:pPr>
      <w:r>
        <w:t>Obszar nr 8</w:t>
      </w:r>
      <w:r w:rsidRPr="004C790C">
        <w:t xml:space="preserve"> –</w:t>
      </w:r>
      <w:r>
        <w:t xml:space="preserve"> </w:t>
      </w:r>
      <w:r w:rsidRPr="004C790C">
        <w:t>zaplecze administracyjno-gospodarcze</w:t>
      </w:r>
    </w:p>
    <w:p w14:paraId="40B05DCD" w14:textId="3FB01AAF" w:rsidR="004C790C" w:rsidRPr="00A530BA" w:rsidRDefault="004C790C" w:rsidP="004C790C">
      <w:pPr>
        <w:pStyle w:val="punkt-grube"/>
        <w:rPr>
          <w:lang w:val="pl-PL"/>
        </w:rPr>
      </w:pPr>
      <w:r w:rsidRPr="00A530BA">
        <w:rPr>
          <w:lang w:val="pl-PL"/>
        </w:rPr>
        <w:t>obszar nr 1 – segregacji medycznej, rejestracji i przyjęć</w:t>
      </w:r>
    </w:p>
    <w:p w14:paraId="3FDB133F" w14:textId="77777777" w:rsidR="004C790C" w:rsidRPr="004C790C" w:rsidRDefault="004C790C" w:rsidP="00650776">
      <w:pPr>
        <w:pStyle w:val="GPHAkapit"/>
      </w:pPr>
      <w:r w:rsidRPr="004C790C">
        <w:t>Obszar segregacji medycznej, rejestracji i przyjęć zlokalizowano bezpośrednio przy podjeździe dla specjalistycznych środków transportu sanitarnego.</w:t>
      </w:r>
    </w:p>
    <w:p w14:paraId="527E3FE3" w14:textId="77777777" w:rsidR="004C790C" w:rsidRPr="004C790C" w:rsidRDefault="004C790C" w:rsidP="00650776">
      <w:pPr>
        <w:pStyle w:val="GPHAkapit"/>
      </w:pPr>
      <w:r w:rsidRPr="004C790C">
        <w:lastRenderedPageBreak/>
        <w:t xml:space="preserve">W obszarze segregacji zapewnia się przeprowadzenie wstępnej, jednoczesnej oceny co najmniej 2 osób i bezkolizyjnego transportu do innych obszarów oddziału lub do innego oddziału szpitala. </w:t>
      </w:r>
    </w:p>
    <w:p w14:paraId="5065C5CD" w14:textId="7D10ECAD" w:rsidR="004C790C" w:rsidRPr="004C790C" w:rsidRDefault="004C790C" w:rsidP="00650776">
      <w:pPr>
        <w:pStyle w:val="GPHAkapit"/>
      </w:pPr>
      <w:r w:rsidRPr="004C790C">
        <w:t xml:space="preserve">Zaprojektowano rejestrację dla pacjentów SOR, poradni oraz pacjentów Działu Przyjęć Planowych. Ponadto w obszarze zaplanowano </w:t>
      </w:r>
      <w:proofErr w:type="spellStart"/>
      <w:r w:rsidRPr="004C790C">
        <w:t>call</w:t>
      </w:r>
      <w:proofErr w:type="spellEnd"/>
      <w:r w:rsidRPr="004C790C">
        <w:t xml:space="preserve"> </w:t>
      </w:r>
      <w:proofErr w:type="spellStart"/>
      <w:r w:rsidRPr="004C790C">
        <w:t>centre</w:t>
      </w:r>
      <w:proofErr w:type="spellEnd"/>
      <w:r w:rsidRPr="004C790C">
        <w:t xml:space="preserve"> oraz punkt informacyjny. Zapewniono warunki niezbędne do przeprowadzenia wywiadu z zespołami medycznymi oraz wszelkie wymagane Rozporządzeniem środki łączności. W bezpośrednim sąsiedztwie centrum rejestracji znajduje się obszerna poczekalnia, która pozwoli na komfortowe oczekiwanie </w:t>
      </w:r>
      <w:r w:rsidR="006D6D21">
        <w:t>5</w:t>
      </w:r>
      <w:r w:rsidRPr="004C790C">
        <w:t>0 osób jednocześnie. Z poczekalni dostępny jest gabinet badań (</w:t>
      </w:r>
      <w:proofErr w:type="spellStart"/>
      <w:r w:rsidRPr="004C790C">
        <w:t>triaż</w:t>
      </w:r>
      <w:proofErr w:type="spellEnd"/>
      <w:r w:rsidRPr="004C790C">
        <w:t>), w którym przeprowadzana jest segregacja w oparciu o priorytety przyjęć:</w:t>
      </w:r>
    </w:p>
    <w:p w14:paraId="6B62173F" w14:textId="77777777" w:rsidR="004C790C" w:rsidRPr="004C790C" w:rsidRDefault="004C790C" w:rsidP="00650776">
      <w:pPr>
        <w:pStyle w:val="GPHAkapit"/>
      </w:pPr>
      <w:r w:rsidRPr="004C790C">
        <w:t>1) kolor czerwony oznacza natychmiastowy kontakt z lekarzem;</w:t>
      </w:r>
    </w:p>
    <w:p w14:paraId="2D22BA8F" w14:textId="77777777" w:rsidR="004C790C" w:rsidRPr="004C790C" w:rsidRDefault="004C790C" w:rsidP="00650776">
      <w:pPr>
        <w:pStyle w:val="GPHAkapit"/>
      </w:pPr>
      <w:r w:rsidRPr="004C790C">
        <w:t>2) kolor pomarańczowy oznacza czas oczekiwania na pierwszy kontakt z lekarzem do 10 minut;</w:t>
      </w:r>
    </w:p>
    <w:p w14:paraId="285BBE5E" w14:textId="77777777" w:rsidR="004C790C" w:rsidRPr="004C790C" w:rsidRDefault="004C790C" w:rsidP="00650776">
      <w:pPr>
        <w:pStyle w:val="GPHAkapit"/>
      </w:pPr>
      <w:r w:rsidRPr="004C790C">
        <w:t>3) kolor żółty oznacza czas oczekiwania na pierwszy kontakt z lekarzem do 60 minut;</w:t>
      </w:r>
    </w:p>
    <w:p w14:paraId="62A2DB63" w14:textId="77777777" w:rsidR="004C790C" w:rsidRPr="004C790C" w:rsidRDefault="004C790C" w:rsidP="00650776">
      <w:pPr>
        <w:pStyle w:val="GPHAkapit"/>
      </w:pPr>
      <w:r w:rsidRPr="004C790C">
        <w:t>4) kolor zielony oznacza czas oczekiwania na pierwszy kontakt z lekarzem do 120 minut;</w:t>
      </w:r>
    </w:p>
    <w:p w14:paraId="1CC74A7F" w14:textId="77777777" w:rsidR="004C790C" w:rsidRPr="004C790C" w:rsidRDefault="004C790C" w:rsidP="00650776">
      <w:pPr>
        <w:pStyle w:val="GPHAkapit"/>
      </w:pPr>
      <w:r w:rsidRPr="004C790C">
        <w:t>5) kolor niebieski oznacza czas oczekiwania na pierwszy kontakt z lekarzem do 240 minut. 1) kolor czerwony oznacza natychmiastowy kontakt z lekarzem.</w:t>
      </w:r>
    </w:p>
    <w:p w14:paraId="2481A256" w14:textId="77777777" w:rsidR="004C790C" w:rsidRPr="004C790C" w:rsidRDefault="004C790C" w:rsidP="00650776">
      <w:pPr>
        <w:pStyle w:val="GPHAkapit"/>
      </w:pPr>
      <w:r w:rsidRPr="004C790C">
        <w:t xml:space="preserve">Pomieszczenia </w:t>
      </w:r>
      <w:proofErr w:type="spellStart"/>
      <w:r w:rsidRPr="004C790C">
        <w:t>triage</w:t>
      </w:r>
      <w:proofErr w:type="spellEnd"/>
      <w:r w:rsidRPr="004C790C">
        <w:t xml:space="preserve"> są dostępne również dla pacjentów strefy czerwonej.</w:t>
      </w:r>
    </w:p>
    <w:p w14:paraId="7D6D4540" w14:textId="410272F4" w:rsidR="004C790C" w:rsidRPr="004C790C" w:rsidRDefault="004C790C" w:rsidP="006D6D21">
      <w:pPr>
        <w:pStyle w:val="GPHAkapit"/>
      </w:pPr>
      <w:r w:rsidRPr="004C790C">
        <w:t>W obszarze znajduj</w:t>
      </w:r>
      <w:r w:rsidR="006D6D21">
        <w:t>ą</w:t>
      </w:r>
      <w:r w:rsidRPr="004C790C">
        <w:t xml:space="preserve"> się pomieszczenia higieniczno-sanitarne dla pacjentów i personelu. W tym dostępne dla osób niepełnosprawnych. W strefie czerwonej łazienka umożliwiająca umycie chorego leżącego, wyposażona dodatkowo w natrysk i wózek-wannę, dostępna  dla osób niepełnosprawnych, w tym poruszających się na wózkach inwalidzkich</w:t>
      </w:r>
      <w:r w:rsidR="006D6D21">
        <w:t xml:space="preserve">, w której wydzielono strefę dekontaminacji </w:t>
      </w:r>
      <w:r w:rsidRPr="004C790C">
        <w:t>zapewniające przeprowadzenie czynności związanych z usunięciem i dezaktywacją substancji szkodliwej (chemikaliów, materiałów radioaktywnych, czynników biologicznych)</w:t>
      </w:r>
      <w:r w:rsidR="006D6D21">
        <w:t>,</w:t>
      </w:r>
      <w:r w:rsidRPr="004C790C">
        <w:t xml:space="preserve"> która zagraża życiu i zdrowiu pacjenta. Pomieszczenie zostanie wyposażone w natrysk bezpieczeństwa z oczomyjką. </w:t>
      </w:r>
    </w:p>
    <w:p w14:paraId="6406B470" w14:textId="1C220F0E" w:rsidR="004C790C" w:rsidRPr="004C790C" w:rsidRDefault="004C790C" w:rsidP="00650776">
      <w:pPr>
        <w:pStyle w:val="GPHAkapit"/>
      </w:pPr>
      <w:r w:rsidRPr="004C790C">
        <w:t>W lokalizacji oddziału zapewniono możliwość krótkotrwałej izolacji pacjenta, u którego stwierdzono chorobę zakaźną lub z podejrzeniem zachorowania na chorobę zakaźną. Zaprojektowano</w:t>
      </w:r>
      <w:r w:rsidR="006D6D21">
        <w:t xml:space="preserve"> dwa pomieszczenia do krótkotrwałej izolacji pacjenta</w:t>
      </w:r>
      <w:r w:rsidRPr="004C790C">
        <w:t xml:space="preserve"> dostępną z komunikacji oddziału przez śluzę umywalkowo – fartuchową. </w:t>
      </w:r>
      <w:r w:rsidR="006D6D21">
        <w:t xml:space="preserve">Strefa izolacji </w:t>
      </w:r>
      <w:r w:rsidRPr="004C790C">
        <w:t>znajduje się bezpośrednio przy podjeździe dla karetek</w:t>
      </w:r>
      <w:r w:rsidR="006D6D21">
        <w:t xml:space="preserve"> oraz jednocz</w:t>
      </w:r>
      <w:r w:rsidR="00EF40BD">
        <w:t>eśnie blisko wejścia pieszego oraz pozwala na bezkolizyjny transport pacjenta zakaźnego poza obszar SOR.</w:t>
      </w:r>
    </w:p>
    <w:p w14:paraId="2017893D" w14:textId="1622D234" w:rsidR="004C790C" w:rsidRDefault="004C790C" w:rsidP="004C790C">
      <w:pPr>
        <w:pStyle w:val="punkt-grube"/>
      </w:pPr>
      <w:proofErr w:type="spellStart"/>
      <w:r w:rsidRPr="004C790C">
        <w:t>obszar</w:t>
      </w:r>
      <w:proofErr w:type="spellEnd"/>
      <w:r w:rsidRPr="004C790C">
        <w:t xml:space="preserve"> nr 2 – </w:t>
      </w:r>
      <w:proofErr w:type="spellStart"/>
      <w:r w:rsidRPr="004C790C">
        <w:t>resuscytacyjno</w:t>
      </w:r>
      <w:proofErr w:type="spellEnd"/>
      <w:r w:rsidRPr="004C790C">
        <w:t xml:space="preserve"> </w:t>
      </w:r>
      <w:proofErr w:type="spellStart"/>
      <w:r w:rsidRPr="004C790C">
        <w:t>zabiegowy</w:t>
      </w:r>
      <w:proofErr w:type="spellEnd"/>
      <w:r w:rsidRPr="004C790C">
        <w:t xml:space="preserve"> </w:t>
      </w:r>
    </w:p>
    <w:p w14:paraId="27FD8255" w14:textId="47849144" w:rsidR="004C790C" w:rsidRPr="004C790C" w:rsidRDefault="004C790C" w:rsidP="00650776">
      <w:pPr>
        <w:pStyle w:val="GPHAkapit"/>
        <w:rPr>
          <w:lang w:val="cs-CZ"/>
        </w:rPr>
      </w:pPr>
      <w:r w:rsidRPr="004C790C">
        <w:rPr>
          <w:lang w:val="cs-CZ"/>
        </w:rPr>
        <w:t xml:space="preserve">Zaprojektowano </w:t>
      </w:r>
      <w:r w:rsidR="00EF40BD">
        <w:rPr>
          <w:lang w:val="cs-CZ"/>
        </w:rPr>
        <w:t>dwie</w:t>
      </w:r>
      <w:r w:rsidRPr="004C790C">
        <w:rPr>
          <w:lang w:val="cs-CZ"/>
        </w:rPr>
        <w:t xml:space="preserve"> sal</w:t>
      </w:r>
      <w:r w:rsidR="00EF40BD">
        <w:rPr>
          <w:lang w:val="cs-CZ"/>
        </w:rPr>
        <w:t>e</w:t>
      </w:r>
      <w:r w:rsidRPr="004C790C">
        <w:rPr>
          <w:lang w:val="cs-CZ"/>
        </w:rPr>
        <w:t xml:space="preserve"> resuscytacji</w:t>
      </w:r>
      <w:r w:rsidR="00EF40BD">
        <w:rPr>
          <w:lang w:val="cs-CZ"/>
        </w:rPr>
        <w:t xml:space="preserve">, każda </w:t>
      </w:r>
      <w:r w:rsidRPr="004C790C">
        <w:rPr>
          <w:lang w:val="cs-CZ"/>
        </w:rPr>
        <w:t>wyposażon</w:t>
      </w:r>
      <w:r w:rsidR="00EF40BD">
        <w:rPr>
          <w:lang w:val="cs-CZ"/>
        </w:rPr>
        <w:t>a</w:t>
      </w:r>
      <w:r w:rsidRPr="004C790C">
        <w:rPr>
          <w:lang w:val="cs-CZ"/>
        </w:rPr>
        <w:t xml:space="preserve"> w:</w:t>
      </w:r>
    </w:p>
    <w:p w14:paraId="437DB059" w14:textId="77777777" w:rsidR="004C790C" w:rsidRPr="004C790C" w:rsidRDefault="004C790C" w:rsidP="00650776">
      <w:pPr>
        <w:pStyle w:val="GPHAkapit"/>
      </w:pPr>
      <w:r w:rsidRPr="004C790C">
        <w:t>1) stół zabiegowy z lampą operacyjną lub wózek transportowy z funkcją stołu zabiegowego;</w:t>
      </w:r>
    </w:p>
    <w:p w14:paraId="47E32C62" w14:textId="77777777" w:rsidR="004C790C" w:rsidRPr="004C790C" w:rsidRDefault="004C790C" w:rsidP="00650776">
      <w:pPr>
        <w:pStyle w:val="GPHAkapit"/>
      </w:pPr>
      <w:r w:rsidRPr="004C790C">
        <w:t>2) aparat do znieczulania z wyposażeniem stanowiska do znieczulania, mobilny, jeden na dwa stanowiska obszaru;</w:t>
      </w:r>
    </w:p>
    <w:p w14:paraId="712A9493" w14:textId="77777777" w:rsidR="004C790C" w:rsidRPr="004C790C" w:rsidRDefault="004C790C" w:rsidP="00650776">
      <w:pPr>
        <w:pStyle w:val="GPHAkapit"/>
      </w:pPr>
      <w:r w:rsidRPr="004C790C">
        <w:t>3) zestaw do monitorowania czynności życiowych, w tym co najmniej: rytmu serca, ciśnienia tętniczego i żylnego, wysycenia</w:t>
      </w:r>
    </w:p>
    <w:p w14:paraId="0992B79A" w14:textId="77777777" w:rsidR="004C790C" w:rsidRPr="004C790C" w:rsidRDefault="004C790C" w:rsidP="00650776">
      <w:pPr>
        <w:pStyle w:val="GPHAkapit"/>
      </w:pPr>
      <w:r w:rsidRPr="004C790C">
        <w:t>tlenowego hemoglobiny, końcowo-wydechowego stężenia dwutlenku węgla, temperatury powierzchniowej</w:t>
      </w:r>
    </w:p>
    <w:p w14:paraId="5C9A4D82" w14:textId="77777777" w:rsidR="004C790C" w:rsidRPr="004C790C" w:rsidRDefault="004C790C" w:rsidP="00650776">
      <w:pPr>
        <w:pStyle w:val="GPHAkapit"/>
      </w:pPr>
      <w:r w:rsidRPr="004C790C">
        <w:t>i głębokiej ciała;</w:t>
      </w:r>
    </w:p>
    <w:p w14:paraId="269C67C5" w14:textId="77777777" w:rsidR="004C790C" w:rsidRPr="004C790C" w:rsidRDefault="004C790C" w:rsidP="00650776">
      <w:pPr>
        <w:pStyle w:val="GPHAkapit"/>
      </w:pPr>
      <w:r w:rsidRPr="004C790C">
        <w:t>4) defibrylator z kardiowersją i opcją elektrostymulacji serca;</w:t>
      </w:r>
    </w:p>
    <w:p w14:paraId="5945A77D" w14:textId="77777777" w:rsidR="004C790C" w:rsidRPr="004C790C" w:rsidRDefault="004C790C" w:rsidP="00650776">
      <w:pPr>
        <w:pStyle w:val="GPHAkapit"/>
      </w:pPr>
      <w:r w:rsidRPr="004C790C">
        <w:t>5) zestaw do przetaczania i dawkowania leków i płynów oraz zestaw do szybkiego przetaczania płynów;</w:t>
      </w:r>
    </w:p>
    <w:p w14:paraId="603745B8" w14:textId="77777777" w:rsidR="004C790C" w:rsidRPr="004C790C" w:rsidRDefault="004C790C" w:rsidP="00650776">
      <w:pPr>
        <w:pStyle w:val="GPHAkapit"/>
      </w:pPr>
      <w:r w:rsidRPr="004C790C">
        <w:t>6) elektryczne urządzenie do ssania;</w:t>
      </w:r>
    </w:p>
    <w:p w14:paraId="437A7F7B" w14:textId="77777777" w:rsidR="004C790C" w:rsidRPr="004C790C" w:rsidRDefault="004C790C" w:rsidP="00650776">
      <w:pPr>
        <w:pStyle w:val="GPHAkapit"/>
      </w:pPr>
      <w:r w:rsidRPr="004C790C">
        <w:t>7) centralne źródło tlenu, powietrza i próżni w liczbie nie mniejszej niż po dwa gniazda poboru na stanowisko;</w:t>
      </w:r>
    </w:p>
    <w:p w14:paraId="4D797124" w14:textId="77777777" w:rsidR="004C790C" w:rsidRPr="004C790C" w:rsidRDefault="004C790C" w:rsidP="00650776">
      <w:pPr>
        <w:pStyle w:val="GPHAkapit"/>
      </w:pPr>
      <w:r w:rsidRPr="004C790C">
        <w:t>8) aparat do powierzchniowego ogrzewania pacjenta;</w:t>
      </w:r>
    </w:p>
    <w:p w14:paraId="46F65BA7" w14:textId="77777777" w:rsidR="004C790C" w:rsidRPr="004C790C" w:rsidRDefault="004C790C" w:rsidP="00650776">
      <w:pPr>
        <w:pStyle w:val="GPHAkapit"/>
        <w:rPr>
          <w:lang w:val="cs-CZ"/>
        </w:rPr>
      </w:pPr>
      <w:r w:rsidRPr="004C790C">
        <w:rPr>
          <w:lang w:val="cs-CZ"/>
        </w:rPr>
        <w:lastRenderedPageBreak/>
        <w:t>9) zestaw do trudnej intubacji.</w:t>
      </w:r>
      <w:r w:rsidRPr="004C790C">
        <w:rPr>
          <w:lang w:val="cs-CZ"/>
        </w:rPr>
        <w:tab/>
      </w:r>
    </w:p>
    <w:p w14:paraId="7426ECE2" w14:textId="77777777" w:rsidR="004C790C" w:rsidRPr="004C790C" w:rsidRDefault="004C790C" w:rsidP="00650776">
      <w:pPr>
        <w:pStyle w:val="GPHAkapit"/>
        <w:rPr>
          <w:lang w:val="cs-CZ"/>
        </w:rPr>
      </w:pPr>
      <w:r w:rsidRPr="004C790C">
        <w:rPr>
          <w:lang w:val="cs-CZ"/>
        </w:rPr>
        <w:t>Na sali resuscytacji wykonuje się:</w:t>
      </w:r>
    </w:p>
    <w:p w14:paraId="145A846E" w14:textId="77777777" w:rsidR="004C790C" w:rsidRPr="004C790C" w:rsidRDefault="004C790C" w:rsidP="00650776">
      <w:pPr>
        <w:pStyle w:val="GPHAkapit"/>
        <w:numPr>
          <w:ilvl w:val="0"/>
          <w:numId w:val="15"/>
        </w:numPr>
      </w:pPr>
      <w:r w:rsidRPr="004C790C">
        <w:t>monitorowanie i podtrzymywanie funkcji życiowych</w:t>
      </w:r>
    </w:p>
    <w:p w14:paraId="6F9719D8" w14:textId="77777777" w:rsidR="004C790C" w:rsidRPr="004C790C" w:rsidRDefault="004C790C" w:rsidP="00650776">
      <w:pPr>
        <w:pStyle w:val="GPHAkapit"/>
        <w:numPr>
          <w:ilvl w:val="0"/>
          <w:numId w:val="15"/>
        </w:numPr>
      </w:pPr>
      <w:r w:rsidRPr="004C790C">
        <w:t>resuscytację krążeniowo – oddechowo – mózgowej</w:t>
      </w:r>
    </w:p>
    <w:p w14:paraId="12C761EB" w14:textId="77777777" w:rsidR="004C790C" w:rsidRPr="004C790C" w:rsidRDefault="004C790C" w:rsidP="00650776">
      <w:pPr>
        <w:pStyle w:val="GPHAkapit"/>
        <w:numPr>
          <w:ilvl w:val="0"/>
          <w:numId w:val="15"/>
        </w:numPr>
      </w:pPr>
      <w:r w:rsidRPr="004C790C">
        <w:t xml:space="preserve">resuscytację </w:t>
      </w:r>
      <w:proofErr w:type="spellStart"/>
      <w:r w:rsidRPr="004C790C">
        <w:t>okołourazową</w:t>
      </w:r>
      <w:proofErr w:type="spellEnd"/>
    </w:p>
    <w:p w14:paraId="06041DF6" w14:textId="77777777" w:rsidR="004C790C" w:rsidRPr="004C790C" w:rsidRDefault="004C790C" w:rsidP="00650776">
      <w:pPr>
        <w:pStyle w:val="GPHAkapit"/>
      </w:pPr>
      <w:r w:rsidRPr="004C790C">
        <w:t>Po przywróceniu i ustabilizowaniu czynności życiowych pacjent trafia do sali obserwacji, a jeżeli jego stan tego wymaga, przewożony jest na blok operacyjny lub OIT.</w:t>
      </w:r>
    </w:p>
    <w:p w14:paraId="6BFA2791" w14:textId="5FF18405" w:rsidR="004C790C" w:rsidRPr="004C790C" w:rsidRDefault="004C790C" w:rsidP="004C790C">
      <w:pPr>
        <w:pStyle w:val="punkt-grube"/>
      </w:pPr>
      <w:proofErr w:type="spellStart"/>
      <w:r w:rsidRPr="004C790C">
        <w:t>obszar</w:t>
      </w:r>
      <w:proofErr w:type="spellEnd"/>
      <w:r w:rsidRPr="004C790C">
        <w:t xml:space="preserve"> nr 3 - </w:t>
      </w:r>
      <w:proofErr w:type="spellStart"/>
      <w:r w:rsidRPr="004C790C">
        <w:t>wstępnej</w:t>
      </w:r>
      <w:proofErr w:type="spellEnd"/>
      <w:r w:rsidRPr="004C790C">
        <w:t xml:space="preserve"> </w:t>
      </w:r>
      <w:proofErr w:type="spellStart"/>
      <w:r w:rsidRPr="004C790C">
        <w:t>intensywnej</w:t>
      </w:r>
      <w:proofErr w:type="spellEnd"/>
      <w:r w:rsidRPr="004C790C">
        <w:t xml:space="preserve"> </w:t>
      </w:r>
      <w:proofErr w:type="spellStart"/>
      <w:r w:rsidRPr="004C790C">
        <w:t>terapii</w:t>
      </w:r>
      <w:proofErr w:type="spellEnd"/>
      <w:r w:rsidRPr="004C790C">
        <w:t xml:space="preserve"> </w:t>
      </w:r>
    </w:p>
    <w:p w14:paraId="3C1B71B0" w14:textId="118EE288" w:rsidR="004C790C" w:rsidRPr="004C790C" w:rsidRDefault="004C790C" w:rsidP="00650776">
      <w:pPr>
        <w:pStyle w:val="GPHAkapit"/>
      </w:pPr>
      <w:r w:rsidRPr="004C790C">
        <w:t>Zaplanowano 2 stanowiska wstępnej intensywnej terapii. Nadzór pielęgniarski realizowany będzie z Sali obserwacyjnej znajdującej się w bezpośrednim sąsiedztwie. Ścian</w:t>
      </w:r>
      <w:r w:rsidR="00EF40BD">
        <w:t>y</w:t>
      </w:r>
      <w:r w:rsidRPr="004C790C">
        <w:t xml:space="preserve"> pomiędzy salą wstępnej intensywnej terapii a salą obserwacyjną będ</w:t>
      </w:r>
      <w:r w:rsidR="00EF40BD">
        <w:t>ą</w:t>
      </w:r>
      <w:r w:rsidRPr="004C790C">
        <w:t xml:space="preserve"> przeszkolon</w:t>
      </w:r>
      <w:r w:rsidR="00EF40BD">
        <w:t>e i skomunikowane poprzez śluzę ze szklanymi drzwiami</w:t>
      </w:r>
      <w:r w:rsidRPr="004C790C">
        <w:t xml:space="preserve">. Dodatkowo planuje się system kamer z odczytem w punkcie pielęgniarskim w sali obserwacyjnej. </w:t>
      </w:r>
    </w:p>
    <w:p w14:paraId="03E53014" w14:textId="77777777" w:rsidR="004C790C" w:rsidRPr="004C790C" w:rsidRDefault="004C790C" w:rsidP="00650776">
      <w:pPr>
        <w:pStyle w:val="GPHAkapit"/>
      </w:pPr>
      <w:r w:rsidRPr="004C790C">
        <w:t xml:space="preserve">Do zadań obszaru wstępnej intensywnej terapii należy: </w:t>
      </w:r>
    </w:p>
    <w:p w14:paraId="0A721927" w14:textId="77777777" w:rsidR="004C790C" w:rsidRPr="004C790C" w:rsidRDefault="004C790C" w:rsidP="00650776">
      <w:pPr>
        <w:pStyle w:val="GPHAkapit"/>
      </w:pPr>
      <w:r w:rsidRPr="004C790C">
        <w:t xml:space="preserve">1) monitorowanie i podtrzymywanie funkcji życiowych; </w:t>
      </w:r>
    </w:p>
    <w:p w14:paraId="563BB53F" w14:textId="77777777" w:rsidR="004C790C" w:rsidRPr="004C790C" w:rsidRDefault="004C790C" w:rsidP="00650776">
      <w:pPr>
        <w:pStyle w:val="GPHAkapit"/>
      </w:pPr>
      <w:r w:rsidRPr="004C790C">
        <w:t xml:space="preserve">2) prowadzenie resuscytacji krążeniowo-oddechowo-mózgowej; </w:t>
      </w:r>
    </w:p>
    <w:p w14:paraId="4BA5280C" w14:textId="77777777" w:rsidR="004C790C" w:rsidRPr="004C790C" w:rsidRDefault="004C790C" w:rsidP="00650776">
      <w:pPr>
        <w:pStyle w:val="GPHAkapit"/>
      </w:pPr>
      <w:r w:rsidRPr="004C790C">
        <w:t xml:space="preserve">3) wykonywanie pełnego zakresu wczesnej diagnostyki i wstępnego leczenia; </w:t>
      </w:r>
    </w:p>
    <w:p w14:paraId="19FE3F5C" w14:textId="77777777" w:rsidR="004C790C" w:rsidRPr="004C790C" w:rsidRDefault="004C790C" w:rsidP="00650776">
      <w:pPr>
        <w:pStyle w:val="GPHAkapit"/>
      </w:pPr>
      <w:r w:rsidRPr="004C790C">
        <w:t xml:space="preserve">4) prowadzenie resuscytacji płynowej; </w:t>
      </w:r>
    </w:p>
    <w:p w14:paraId="49D16E95" w14:textId="77777777" w:rsidR="004C790C" w:rsidRPr="004C790C" w:rsidRDefault="004C790C" w:rsidP="00650776">
      <w:pPr>
        <w:pStyle w:val="GPHAkapit"/>
      </w:pPr>
      <w:r w:rsidRPr="004C790C">
        <w:t xml:space="preserve">5) leczenie bólu; </w:t>
      </w:r>
    </w:p>
    <w:p w14:paraId="028C32E2" w14:textId="31952CEF" w:rsidR="004C790C" w:rsidRPr="004C790C" w:rsidRDefault="004C790C" w:rsidP="00650776">
      <w:pPr>
        <w:pStyle w:val="GPHAkapit"/>
      </w:pPr>
      <w:r w:rsidRPr="004C790C">
        <w:t>6) wstępne leczenie zatruć</w:t>
      </w:r>
      <w:r w:rsidR="00EF40BD">
        <w:t>.</w:t>
      </w:r>
    </w:p>
    <w:p w14:paraId="653333BA" w14:textId="42DC38DC" w:rsidR="004C790C" w:rsidRPr="004C790C" w:rsidRDefault="004C790C" w:rsidP="004C790C">
      <w:pPr>
        <w:pStyle w:val="punkt-grube"/>
      </w:pPr>
      <w:proofErr w:type="spellStart"/>
      <w:r w:rsidRPr="004C790C">
        <w:t>obszar</w:t>
      </w:r>
      <w:proofErr w:type="spellEnd"/>
      <w:r w:rsidRPr="004C790C">
        <w:t xml:space="preserve"> nr 4 – </w:t>
      </w:r>
      <w:proofErr w:type="spellStart"/>
      <w:r w:rsidRPr="004C790C">
        <w:t>terapii</w:t>
      </w:r>
      <w:proofErr w:type="spellEnd"/>
      <w:r w:rsidRPr="004C790C">
        <w:t xml:space="preserve"> </w:t>
      </w:r>
      <w:proofErr w:type="spellStart"/>
      <w:r w:rsidRPr="004C790C">
        <w:t>natychmiastowej</w:t>
      </w:r>
      <w:proofErr w:type="spellEnd"/>
      <w:r w:rsidRPr="004C790C">
        <w:t xml:space="preserve"> </w:t>
      </w:r>
    </w:p>
    <w:p w14:paraId="332F32D7" w14:textId="08824751" w:rsidR="004C790C" w:rsidRPr="004C790C" w:rsidRDefault="004C790C" w:rsidP="00650776">
      <w:pPr>
        <w:pStyle w:val="GPHAkapit"/>
      </w:pPr>
      <w:r w:rsidRPr="004C790C">
        <w:t>Zaprojektowano 2 sal</w:t>
      </w:r>
      <w:r w:rsidR="00EF40BD">
        <w:t>e</w:t>
      </w:r>
      <w:r w:rsidRPr="004C790C">
        <w:t xml:space="preserve"> zabiegow</w:t>
      </w:r>
      <w:r w:rsidR="00EF40BD">
        <w:t>e(w tym jedna w strefie dziecięcej)</w:t>
      </w:r>
      <w:r w:rsidRPr="004C790C">
        <w:t xml:space="preserve"> oraz gipsownię. Pomieszczeni</w:t>
      </w:r>
      <w:r w:rsidR="00EF40BD">
        <w:t>a</w:t>
      </w:r>
      <w:r w:rsidRPr="004C790C">
        <w:t xml:space="preserve"> sali zabiegowej </w:t>
      </w:r>
      <w:r w:rsidR="00EF40BD">
        <w:t>są</w:t>
      </w:r>
      <w:r w:rsidRPr="004C790C">
        <w:t xml:space="preserve"> wyposażone w wyroby medyczne i produkty lecznicze, umożliwiające wykonanie drobnych zabiegów chirurgicznych u osób, które znajdują się w stanie nagłego zagrożenia zdrowotnego. Sala opatrunków gipsowych jest wyposażona w wyroby medyczne i produkty lecznicze umożliwiające zakładanie opatrunków gipsowych, dostęp do źródła tlenu, powietrza i próżni. W sali opatrunków gipsowych zapewniono przestrzeń do umieszczenia stanowiska do znieczulania z wyposażeniem.</w:t>
      </w:r>
    </w:p>
    <w:p w14:paraId="34BE1ECC" w14:textId="77777777" w:rsidR="004C790C" w:rsidRPr="004C790C" w:rsidRDefault="004C790C" w:rsidP="00650776">
      <w:pPr>
        <w:pStyle w:val="GPHAkapit"/>
      </w:pPr>
      <w:r w:rsidRPr="004C790C">
        <w:t>Sala zabiegowa została wyposażona:</w:t>
      </w:r>
    </w:p>
    <w:p w14:paraId="7CB056E4" w14:textId="77777777" w:rsidR="004C790C" w:rsidRPr="004C790C" w:rsidRDefault="004C790C" w:rsidP="00650776">
      <w:pPr>
        <w:pStyle w:val="GPHAkapit"/>
        <w:numPr>
          <w:ilvl w:val="0"/>
          <w:numId w:val="16"/>
        </w:numPr>
      </w:pPr>
      <w:r w:rsidRPr="004C790C">
        <w:t>stół zabiegowy lub operacyjny</w:t>
      </w:r>
    </w:p>
    <w:p w14:paraId="1402606B" w14:textId="77777777" w:rsidR="004C790C" w:rsidRPr="004C790C" w:rsidRDefault="004C790C" w:rsidP="00650776">
      <w:pPr>
        <w:pStyle w:val="GPHAkapit"/>
        <w:numPr>
          <w:ilvl w:val="0"/>
          <w:numId w:val="16"/>
        </w:numPr>
      </w:pPr>
      <w:r w:rsidRPr="004C790C">
        <w:t xml:space="preserve">lampę operacyjną 2 -  </w:t>
      </w:r>
      <w:proofErr w:type="spellStart"/>
      <w:r w:rsidRPr="004C790C">
        <w:t>czaszową</w:t>
      </w:r>
      <w:proofErr w:type="spellEnd"/>
    </w:p>
    <w:p w14:paraId="3A399874" w14:textId="77777777" w:rsidR="004C790C" w:rsidRPr="004C790C" w:rsidRDefault="004C790C" w:rsidP="00650776">
      <w:pPr>
        <w:pStyle w:val="GPHAkapit"/>
      </w:pPr>
      <w:r w:rsidRPr="004C790C">
        <w:t>2) aparat do znieczulania z wyposażeniem stanowiska do znieczulania wraz z zestawem monitorującym;</w:t>
      </w:r>
    </w:p>
    <w:p w14:paraId="4E9A5ABA" w14:textId="7C73DDCE" w:rsidR="004C790C" w:rsidRPr="004C790C" w:rsidRDefault="004C790C" w:rsidP="00650776">
      <w:pPr>
        <w:pStyle w:val="GPHAkapit"/>
      </w:pPr>
      <w:r w:rsidRPr="004C790C">
        <w:t>3) kolumnę anestezjologiczną zapewniającą źródło tlenu, powietrza i próżn</w:t>
      </w:r>
      <w:r w:rsidR="00EF40BD">
        <w:t>i</w:t>
      </w:r>
      <w:r w:rsidRPr="004C790C">
        <w:t xml:space="preserve"> oraz gniazd elektrycznych i teletechnicznych;</w:t>
      </w:r>
    </w:p>
    <w:p w14:paraId="12978171" w14:textId="77777777" w:rsidR="004C790C" w:rsidRPr="004C790C" w:rsidRDefault="004C790C" w:rsidP="00650776">
      <w:pPr>
        <w:pStyle w:val="GPHAkapit"/>
      </w:pPr>
      <w:r w:rsidRPr="004C790C">
        <w:t>4) nie mniej niż osiem gniazd poboru energii elektrycznej;</w:t>
      </w:r>
    </w:p>
    <w:p w14:paraId="594D86CB" w14:textId="77777777" w:rsidR="004C790C" w:rsidRPr="004C790C" w:rsidRDefault="004C790C" w:rsidP="00650776">
      <w:pPr>
        <w:pStyle w:val="GPHAkapit"/>
      </w:pPr>
      <w:r w:rsidRPr="004C790C">
        <w:t>5) zestaw niezbędnych narzędzi chirurgicznych na jedno stanowisko.</w:t>
      </w:r>
    </w:p>
    <w:p w14:paraId="1FB8AAB6" w14:textId="69ADC1BE" w:rsidR="00EF40BD" w:rsidRPr="00EF40BD" w:rsidRDefault="004C790C" w:rsidP="007F225F">
      <w:pPr>
        <w:pStyle w:val="GPHAkapit"/>
      </w:pPr>
      <w:r w:rsidRPr="004C790C">
        <w:t xml:space="preserve">Poza tym w  obszarze zaprojektowano dwa gabinety </w:t>
      </w:r>
      <w:proofErr w:type="spellStart"/>
      <w:r w:rsidRPr="004C790C">
        <w:t>konsultacyjno</w:t>
      </w:r>
      <w:proofErr w:type="spellEnd"/>
      <w:r w:rsidRPr="004C790C">
        <w:t xml:space="preserve"> – zabiegowe: chirurgiczny i urazowy zapewniające możliwość wykonywania małych zabiegów,</w:t>
      </w:r>
    </w:p>
    <w:p w14:paraId="2A6F3BD8" w14:textId="24F2458E" w:rsidR="004C790C" w:rsidRPr="004C790C" w:rsidRDefault="004C790C" w:rsidP="004C790C">
      <w:pPr>
        <w:pStyle w:val="punkt-grube"/>
      </w:pPr>
      <w:proofErr w:type="spellStart"/>
      <w:r w:rsidRPr="004C790C">
        <w:t>obszar</w:t>
      </w:r>
      <w:proofErr w:type="spellEnd"/>
      <w:r w:rsidRPr="004C790C">
        <w:t xml:space="preserve"> nr 5 - </w:t>
      </w:r>
      <w:proofErr w:type="spellStart"/>
      <w:r w:rsidRPr="004C790C">
        <w:t>obserwacji</w:t>
      </w:r>
      <w:proofErr w:type="spellEnd"/>
    </w:p>
    <w:p w14:paraId="508194E8" w14:textId="77777777" w:rsidR="004C790C" w:rsidRPr="004C790C" w:rsidRDefault="004C790C" w:rsidP="00650776">
      <w:pPr>
        <w:pStyle w:val="GPHAkapit"/>
      </w:pPr>
      <w:r w:rsidRPr="004C790C">
        <w:t>W skład obszaru obserwacji zapewniono 17 stanowisk + dwa stanowiska mobilne (rezerwowe). Ponadto wydzielono 3 łóżka dla pacjentów izolowanych. Zapewniono bezpośredni nadzór pielęgniarski i dodatkowo zamontowano kamery.</w:t>
      </w:r>
    </w:p>
    <w:p w14:paraId="163A57B5" w14:textId="77777777" w:rsidR="004C790C" w:rsidRPr="004C790C" w:rsidRDefault="004C790C" w:rsidP="00650776">
      <w:pPr>
        <w:pStyle w:val="GPHAkapit"/>
      </w:pPr>
      <w:r w:rsidRPr="004C790C">
        <w:lastRenderedPageBreak/>
        <w:t>Obszar obserwacyjny wyposażono się w:</w:t>
      </w:r>
    </w:p>
    <w:p w14:paraId="574382E9" w14:textId="77777777" w:rsidR="004C790C" w:rsidRPr="004C790C" w:rsidRDefault="004C790C" w:rsidP="00650776">
      <w:pPr>
        <w:pStyle w:val="GPHAkapit"/>
      </w:pPr>
      <w:r w:rsidRPr="004C790C">
        <w:t xml:space="preserve">1) wyroby medyczne i produkty lecznicze umożliwiające: </w:t>
      </w:r>
    </w:p>
    <w:p w14:paraId="5401FB69" w14:textId="77777777" w:rsidR="004C790C" w:rsidRPr="004C790C" w:rsidRDefault="004C790C" w:rsidP="00650776">
      <w:pPr>
        <w:pStyle w:val="GPHAkapit"/>
      </w:pPr>
      <w:r w:rsidRPr="004C790C">
        <w:t xml:space="preserve">a) monitorowanie rytmu serca i oddechu, </w:t>
      </w:r>
    </w:p>
    <w:p w14:paraId="6B16D205" w14:textId="77777777" w:rsidR="004C790C" w:rsidRPr="004C790C" w:rsidRDefault="004C790C" w:rsidP="00650776">
      <w:pPr>
        <w:pStyle w:val="GPHAkapit"/>
      </w:pPr>
      <w:r w:rsidRPr="004C790C">
        <w:t xml:space="preserve">b) nieinwazyjne monitorowanie ciśnienia tętniczego krwi, </w:t>
      </w:r>
    </w:p>
    <w:p w14:paraId="6583F2B7" w14:textId="77777777" w:rsidR="004C790C" w:rsidRPr="004C790C" w:rsidRDefault="004C790C" w:rsidP="00650776">
      <w:pPr>
        <w:pStyle w:val="GPHAkapit"/>
      </w:pPr>
      <w:r w:rsidRPr="004C790C">
        <w:t xml:space="preserve">c) monitorowanie wysycenia tlenowego hemoglobiny, </w:t>
      </w:r>
    </w:p>
    <w:p w14:paraId="12033BB6" w14:textId="77777777" w:rsidR="004C790C" w:rsidRPr="004C790C" w:rsidRDefault="004C790C" w:rsidP="00650776">
      <w:pPr>
        <w:pStyle w:val="GPHAkapit"/>
      </w:pPr>
      <w:r w:rsidRPr="004C790C">
        <w:t xml:space="preserve">d) monitorowanie temperatury powierzchniowej, </w:t>
      </w:r>
    </w:p>
    <w:p w14:paraId="211677CE" w14:textId="77777777" w:rsidR="004C790C" w:rsidRPr="004C790C" w:rsidRDefault="004C790C" w:rsidP="00650776">
      <w:pPr>
        <w:pStyle w:val="GPHAkapit"/>
      </w:pPr>
      <w:r w:rsidRPr="004C790C">
        <w:t xml:space="preserve">e) stosowanie biernej tlenoterapii, </w:t>
      </w:r>
    </w:p>
    <w:p w14:paraId="75FEE6A2" w14:textId="77777777" w:rsidR="004C790C" w:rsidRPr="004C790C" w:rsidRDefault="004C790C" w:rsidP="00650776">
      <w:pPr>
        <w:pStyle w:val="GPHAkapit"/>
      </w:pPr>
      <w:r w:rsidRPr="004C790C">
        <w:t xml:space="preserve">f) prowadzenie infuzji dożylnych; </w:t>
      </w:r>
    </w:p>
    <w:p w14:paraId="4EE2DC06" w14:textId="77777777" w:rsidR="004C790C" w:rsidRPr="004C790C" w:rsidRDefault="004C790C" w:rsidP="00650776">
      <w:pPr>
        <w:pStyle w:val="GPHAkapit"/>
      </w:pPr>
      <w:r w:rsidRPr="004C790C">
        <w:t xml:space="preserve">2) przenośny zestaw resuscytacyjny z niezależnym źródłem tlenu i respiratorem transportowym; </w:t>
      </w:r>
    </w:p>
    <w:p w14:paraId="701F9FBA" w14:textId="77777777" w:rsidR="004C790C" w:rsidRPr="004C790C" w:rsidRDefault="004C790C" w:rsidP="00650776">
      <w:pPr>
        <w:pStyle w:val="GPHAkapit"/>
      </w:pPr>
      <w:r w:rsidRPr="004C790C">
        <w:t xml:space="preserve">3) defibrylator półautomatyczny lub manualny; </w:t>
      </w:r>
    </w:p>
    <w:p w14:paraId="083FA2B4" w14:textId="77777777" w:rsidR="004C790C" w:rsidRPr="004C790C" w:rsidRDefault="004C790C" w:rsidP="00650776">
      <w:pPr>
        <w:pStyle w:val="GPHAkapit"/>
      </w:pPr>
      <w:r w:rsidRPr="004C790C">
        <w:t xml:space="preserve">4) centralne źródło tlenu, powietrza i próżni z gniazdami poboru przy każdym stanowisku; </w:t>
      </w:r>
    </w:p>
    <w:p w14:paraId="0C5177E2" w14:textId="77777777" w:rsidR="004C790C" w:rsidRPr="004C790C" w:rsidRDefault="004C790C" w:rsidP="00650776">
      <w:pPr>
        <w:pStyle w:val="GPHAkapit"/>
      </w:pPr>
      <w:r w:rsidRPr="004C790C">
        <w:t>5) elektryczne urządzenie do odsysania, co najmniej jedno na cztery stanowiska.</w:t>
      </w:r>
    </w:p>
    <w:p w14:paraId="2C70DE30" w14:textId="029333CD" w:rsidR="004C790C" w:rsidRPr="004C790C" w:rsidRDefault="004C790C" w:rsidP="004C790C">
      <w:pPr>
        <w:pStyle w:val="punkt-grube"/>
      </w:pPr>
      <w:proofErr w:type="spellStart"/>
      <w:r w:rsidRPr="004C790C">
        <w:t>obszar</w:t>
      </w:r>
      <w:proofErr w:type="spellEnd"/>
      <w:r w:rsidRPr="004C790C">
        <w:t xml:space="preserve"> nr 6 – </w:t>
      </w:r>
      <w:proofErr w:type="spellStart"/>
      <w:r w:rsidRPr="004C790C">
        <w:t>konsultacyjny</w:t>
      </w:r>
      <w:proofErr w:type="spellEnd"/>
    </w:p>
    <w:p w14:paraId="01089D0D" w14:textId="1C8B3052" w:rsidR="004C790C" w:rsidRDefault="004C790C" w:rsidP="00650776">
      <w:pPr>
        <w:pStyle w:val="GPHAkapit"/>
      </w:pPr>
      <w:r w:rsidRPr="004C790C">
        <w:t>Zaprojektowano</w:t>
      </w:r>
      <w:r w:rsidR="00EF40BD">
        <w:t xml:space="preserve"> </w:t>
      </w:r>
      <w:r w:rsidRPr="004C790C">
        <w:t xml:space="preserve">gabinety przeznaczone do badań konsultacyjnych, w tym jeden do badań </w:t>
      </w:r>
      <w:proofErr w:type="spellStart"/>
      <w:r w:rsidRPr="004C790C">
        <w:t>ginekologiczno</w:t>
      </w:r>
      <w:proofErr w:type="spellEnd"/>
      <w:r w:rsidRPr="004C790C">
        <w:t xml:space="preserve"> – urologicznych z łazienką.</w:t>
      </w:r>
    </w:p>
    <w:p w14:paraId="3F3AE54A" w14:textId="13AD5491" w:rsidR="006737A5" w:rsidRPr="006737A5" w:rsidRDefault="006737A5" w:rsidP="006737A5">
      <w:pPr>
        <w:pStyle w:val="GPHAkapit"/>
      </w:pPr>
      <w:r>
        <w:t>Część gabinetów</w:t>
      </w:r>
      <w:r w:rsidRPr="004C790C">
        <w:t xml:space="preserve"> </w:t>
      </w:r>
      <w:r>
        <w:t>zlokalizowano w  istniejących pomieszczeniach budynku A, które zostaną zaadaptowane i przebudowane na potrzeby nowego SOR. (obecnie są w nich m.in. sala zabiegowa i gipsownia istniejącego SOR)</w:t>
      </w:r>
    </w:p>
    <w:p w14:paraId="427DA562" w14:textId="51428F75" w:rsidR="004C790C" w:rsidRPr="004C790C" w:rsidRDefault="004C790C" w:rsidP="004C790C">
      <w:pPr>
        <w:pStyle w:val="punkt-grube"/>
      </w:pPr>
      <w:proofErr w:type="spellStart"/>
      <w:r>
        <w:t>obszar</w:t>
      </w:r>
      <w:proofErr w:type="spellEnd"/>
      <w:r>
        <w:t xml:space="preserve"> nr 7 - </w:t>
      </w:r>
      <w:proofErr w:type="spellStart"/>
      <w:r w:rsidRPr="004C790C">
        <w:t>diagnostyczny</w:t>
      </w:r>
      <w:proofErr w:type="spellEnd"/>
    </w:p>
    <w:p w14:paraId="693E7A24" w14:textId="18AD6912" w:rsidR="004C790C" w:rsidRPr="004C790C" w:rsidRDefault="004C790C" w:rsidP="00650776">
      <w:pPr>
        <w:pStyle w:val="GPHAkapit"/>
      </w:pPr>
      <w:r w:rsidRPr="004C790C">
        <w:t xml:space="preserve">Z komunikacji oddziału oraz z strefy rejestracji i poczekalni dostępny jest </w:t>
      </w:r>
      <w:r w:rsidR="00EF40BD">
        <w:t xml:space="preserve">na terenie szpitala istniejący </w:t>
      </w:r>
      <w:r w:rsidRPr="004C790C">
        <w:t>obszar diagnostyki Obrazowej</w:t>
      </w:r>
      <w:r w:rsidR="00EF40BD">
        <w:t xml:space="preserve"> w tym </w:t>
      </w:r>
      <w:r w:rsidRPr="004C790C">
        <w:t xml:space="preserve">tomografii komputerowej, RTG oraz gabinet USG. </w:t>
      </w:r>
    </w:p>
    <w:p w14:paraId="6494BE32" w14:textId="018665FB" w:rsidR="004C790C" w:rsidRPr="00A530BA" w:rsidRDefault="004C790C" w:rsidP="004C790C">
      <w:pPr>
        <w:pStyle w:val="punkt-grube"/>
        <w:rPr>
          <w:lang w:val="pl-PL"/>
        </w:rPr>
      </w:pPr>
      <w:r w:rsidRPr="00A530BA">
        <w:rPr>
          <w:lang w:val="pl-PL"/>
        </w:rPr>
        <w:t xml:space="preserve">obszar nr 8- Zaplecze </w:t>
      </w:r>
      <w:proofErr w:type="spellStart"/>
      <w:r w:rsidRPr="00A530BA">
        <w:rPr>
          <w:lang w:val="pl-PL"/>
        </w:rPr>
        <w:t>administracyjno</w:t>
      </w:r>
      <w:proofErr w:type="spellEnd"/>
      <w:r w:rsidRPr="00A530BA">
        <w:rPr>
          <w:lang w:val="pl-PL"/>
        </w:rPr>
        <w:t xml:space="preserve"> gospodarcze.</w:t>
      </w:r>
    </w:p>
    <w:p w14:paraId="62D42424" w14:textId="7D393100" w:rsidR="004C790C" w:rsidRDefault="004C790C" w:rsidP="00650776">
      <w:pPr>
        <w:pStyle w:val="GPHAkapit"/>
      </w:pPr>
      <w:r>
        <w:t>W bezpośrednim obszarze SOR zaprojektowano zaplecze administracyjno-socjalne. Zaplanowano pok</w:t>
      </w:r>
      <w:r w:rsidR="00EF40BD">
        <w:t>oje</w:t>
      </w:r>
      <w:r>
        <w:t xml:space="preserve"> socjaln</w:t>
      </w:r>
      <w:r w:rsidR="00EF40BD">
        <w:t>e</w:t>
      </w:r>
      <w:r>
        <w:t xml:space="preserve"> oraz pokoje biurowe lekarzy i personelu lekarskiego.</w:t>
      </w:r>
    </w:p>
    <w:p w14:paraId="3B2E3BC4" w14:textId="548F3C0F" w:rsidR="004C790C" w:rsidRDefault="004C790C" w:rsidP="00650776">
      <w:pPr>
        <w:pStyle w:val="GPHAkapit"/>
      </w:pPr>
      <w:r>
        <w:t>W SOR zapewniono pomieszczenia sanitarne dla pacjentów i personelu oraz niezbędne zaplecze magazynowe.</w:t>
      </w:r>
    </w:p>
    <w:p w14:paraId="63B1FD61" w14:textId="29E01B5E" w:rsidR="004C790C" w:rsidRPr="00A530BA" w:rsidRDefault="004C790C" w:rsidP="004C790C">
      <w:pPr>
        <w:pStyle w:val="punkt-grube"/>
        <w:rPr>
          <w:lang w:val="pl-PL"/>
        </w:rPr>
      </w:pPr>
      <w:r w:rsidRPr="00A530BA">
        <w:rPr>
          <w:lang w:val="pl-PL"/>
        </w:rPr>
        <w:t xml:space="preserve">obszar nr  - świąteczna i nocna opieka </w:t>
      </w:r>
    </w:p>
    <w:p w14:paraId="3E525E10" w14:textId="4951564C" w:rsidR="004C790C" w:rsidRPr="004C790C" w:rsidRDefault="004C790C" w:rsidP="00650776">
      <w:pPr>
        <w:pStyle w:val="GPHAkapit"/>
      </w:pPr>
      <w:r w:rsidRPr="004C790C">
        <w:t>W bezpośrednim sąsiedztwie</w:t>
      </w:r>
      <w:r w:rsidR="006737A5">
        <w:t>, poniżej obszaru</w:t>
      </w:r>
      <w:r w:rsidRPr="004C790C">
        <w:t xml:space="preserve"> przyjęć i segregacji zaprojektowano świąteczną i nocną opiekę medyczną</w:t>
      </w:r>
      <w:r w:rsidR="006737A5">
        <w:t>,</w:t>
      </w:r>
      <w:r w:rsidRPr="004C790C">
        <w:t xml:space="preserve"> gdzie kierowani będą pacjenci wymagający opieki doraźnej.</w:t>
      </w:r>
    </w:p>
    <w:p w14:paraId="2A5FA56A" w14:textId="71EF060F" w:rsidR="004C790C" w:rsidRPr="004C790C" w:rsidRDefault="004C790C" w:rsidP="00650776">
      <w:pPr>
        <w:pStyle w:val="GPHAkapit"/>
      </w:pPr>
      <w:r w:rsidRPr="004C790C">
        <w:t xml:space="preserve">Zaplanowano </w:t>
      </w:r>
      <w:r w:rsidR="006737A5">
        <w:t>dwa dodatkowe</w:t>
      </w:r>
      <w:r w:rsidRPr="004C790C">
        <w:t xml:space="preserve"> gabinety przeznaczone na działalność opieki nocnej i świątecznej dostępne wejściem wspólnym dla </w:t>
      </w:r>
      <w:r w:rsidR="006737A5" w:rsidRPr="004C790C">
        <w:t>pacjentów</w:t>
      </w:r>
      <w:r w:rsidRPr="004C790C">
        <w:t xml:space="preserve"> SOR</w:t>
      </w:r>
      <w:r w:rsidR="006737A5">
        <w:t xml:space="preserve"> jak i z poziomu przyziemia.</w:t>
      </w:r>
    </w:p>
    <w:p w14:paraId="60E086E7" w14:textId="20CB4F51" w:rsidR="004C790C" w:rsidRPr="004C790C" w:rsidRDefault="004C790C" w:rsidP="00E255F9">
      <w:pPr>
        <w:pStyle w:val="naglowek3-spistresci"/>
        <w:numPr>
          <w:ilvl w:val="3"/>
          <w:numId w:val="10"/>
        </w:numPr>
      </w:pPr>
      <w:bookmarkStart w:id="17" w:name="_Toc137633389"/>
      <w:bookmarkStart w:id="18" w:name="_Toc137633463"/>
      <w:bookmarkStart w:id="19" w:name="_Toc137633533"/>
      <w:bookmarkStart w:id="20" w:name="_Toc137633602"/>
      <w:bookmarkStart w:id="21" w:name="_Toc137659098"/>
      <w:bookmarkStart w:id="22" w:name="_Toc180710620"/>
      <w:r w:rsidRPr="004C790C">
        <w:t>Ruch pacjentów</w:t>
      </w:r>
      <w:bookmarkEnd w:id="17"/>
      <w:bookmarkEnd w:id="18"/>
      <w:bookmarkEnd w:id="19"/>
      <w:bookmarkEnd w:id="20"/>
      <w:bookmarkEnd w:id="21"/>
      <w:bookmarkEnd w:id="22"/>
    </w:p>
    <w:p w14:paraId="20A42B14" w14:textId="77777777" w:rsidR="004C790C" w:rsidRPr="004C790C" w:rsidRDefault="004C790C" w:rsidP="00650776">
      <w:pPr>
        <w:pStyle w:val="GPHAkapit"/>
      </w:pPr>
      <w:r w:rsidRPr="004C790C">
        <w:t>Pacjenci SOR wchodzą do budynku niezależnym wejściem. Następnie, w automacie biletowym, pobierają  bilet z oznaczeniem indywidualnego numeru oraz czasu przybycia do oddziału. Chory niezwłocznie poddawany jest segregacji medycznej, w przebiegu której ich stan zdrowia jest oceniany pod względem ustalenia priorytetu udzielania im świadczeń zdrowotnych i przypisania do jednej z kategorii (czerwony, pomarańczowy, żółty, zielony i niebieski). Następnie pacjent jest rejestrowany na stanowisku rejestracji medycznej i oczekuje na pierwszy kontakt z lekarzem i kolejne etapy udzielenia im świadczeń zdrowotnych.</w:t>
      </w:r>
    </w:p>
    <w:p w14:paraId="55156BF7" w14:textId="77777777" w:rsidR="004C790C" w:rsidRPr="004C790C" w:rsidRDefault="004C790C" w:rsidP="00650776">
      <w:pPr>
        <w:pStyle w:val="GPHAkapit"/>
      </w:pPr>
      <w:r w:rsidRPr="004C790C">
        <w:t>Obsługa medyczna  informuje pacjenta o przydzielonej kategorii pilności oraz o liczbie osób i maksymalnym przewidywanym czasie oczekiwania na pierwszy kontakt z lekarzem. Osoby, które zostały przydzielone do kategorii pilności oznaczonej kolorem zielonym lub niebieskim, mogą być kierowane z oddziału do miejsc udzielania świadczeń zdrowotnych z zakresu podstawowej opieki zdrowotnej.</w:t>
      </w:r>
    </w:p>
    <w:p w14:paraId="31DBCA6F" w14:textId="77777777" w:rsidR="004C790C" w:rsidRPr="004C790C" w:rsidRDefault="004C790C" w:rsidP="00650776">
      <w:pPr>
        <w:pStyle w:val="GPHAkapit"/>
      </w:pPr>
      <w:r w:rsidRPr="004C790C">
        <w:lastRenderedPageBreak/>
        <w:t>Pacjenci przywożeni karetką przyjmowani w trybie nagłym zostaną umieszczeni w obszarze segregacji, gdzie po wstępnej ocenie, transportowani będą do sali resuscytacji, sali zabiegowej lub do sali obserwacyjnej, ewentualnie przekazani do właściwego oddziału szpitalnego. Za pacjentów przewiezionych do oddziału przez zespoły, bilet pobiera członek zespołu medycznego.</w:t>
      </w:r>
    </w:p>
    <w:p w14:paraId="57F1C6C9" w14:textId="77777777" w:rsidR="004C790C" w:rsidRPr="004C790C" w:rsidRDefault="004C790C" w:rsidP="00650776">
      <w:pPr>
        <w:pStyle w:val="GPHAkapit"/>
      </w:pPr>
      <w:r w:rsidRPr="004C790C">
        <w:t>W przypadku podejrzenia choroby zakaźnej pacjent kierowany jest od razu do izolatki.</w:t>
      </w:r>
    </w:p>
    <w:p w14:paraId="7163EB47" w14:textId="77777777" w:rsidR="004C790C" w:rsidRPr="004C790C" w:rsidRDefault="004C790C" w:rsidP="00650776">
      <w:pPr>
        <w:pStyle w:val="GPHAkapit"/>
      </w:pPr>
      <w:r w:rsidRPr="004C790C">
        <w:t>Zaprojektowano rejestrację z obszerną poczekalnią. Dla pacjentów zapewniono toalety, w tym dostępną dla osób niepełnosprawnych.</w:t>
      </w:r>
    </w:p>
    <w:p w14:paraId="2145EFF7" w14:textId="4F3C3391" w:rsidR="004C790C" w:rsidRPr="004C790C" w:rsidRDefault="004C790C" w:rsidP="00E255F9">
      <w:pPr>
        <w:pStyle w:val="naglowek3-spistresci"/>
        <w:numPr>
          <w:ilvl w:val="3"/>
          <w:numId w:val="10"/>
        </w:numPr>
      </w:pPr>
      <w:bookmarkStart w:id="23" w:name="_Toc137633390"/>
      <w:bookmarkStart w:id="24" w:name="_Toc137633464"/>
      <w:bookmarkStart w:id="25" w:name="_Toc137633534"/>
      <w:bookmarkStart w:id="26" w:name="_Toc137633603"/>
      <w:bookmarkStart w:id="27" w:name="_Toc137659099"/>
      <w:bookmarkStart w:id="28" w:name="_Toc180710621"/>
      <w:r w:rsidRPr="004C790C">
        <w:t>Ruch personelu</w:t>
      </w:r>
      <w:bookmarkEnd w:id="23"/>
      <w:bookmarkEnd w:id="24"/>
      <w:bookmarkEnd w:id="25"/>
      <w:bookmarkEnd w:id="26"/>
      <w:bookmarkEnd w:id="27"/>
      <w:bookmarkEnd w:id="28"/>
    </w:p>
    <w:p w14:paraId="1313A33C" w14:textId="1BFCAADB" w:rsidR="004C790C" w:rsidRPr="004C790C" w:rsidRDefault="004C790C" w:rsidP="00650776">
      <w:pPr>
        <w:pStyle w:val="GPHAkapit"/>
      </w:pPr>
      <w:r w:rsidRPr="004C790C">
        <w:t>W całym obszarze SOR przewiduje się zatrudnienie w systemie zmianowym 12/24</w:t>
      </w:r>
      <w:r w:rsidR="004C0B79">
        <w:t xml:space="preserve">. Na obszarze SOR na jednej zmianie pracuje na stałe do 10 pracowników. </w:t>
      </w:r>
    </w:p>
    <w:p w14:paraId="7369F9BA" w14:textId="49621B96" w:rsidR="004C790C" w:rsidRPr="004C790C" w:rsidRDefault="004C790C" w:rsidP="000E20BF">
      <w:pPr>
        <w:pStyle w:val="punktowanie-kropka"/>
      </w:pPr>
      <w:r w:rsidRPr="004C790C">
        <w:t xml:space="preserve">Personel SOR korzysta z szatni centralnych zlokalizowanych w tym samym budynku na poziomie </w:t>
      </w:r>
      <w:r w:rsidR="006737A5">
        <w:t>przyziemia</w:t>
      </w:r>
      <w:r w:rsidRPr="004C790C">
        <w:t xml:space="preserve">. </w:t>
      </w:r>
      <w:r w:rsidR="004C0B79">
        <w:t>(męską zaprojekowano dla 48 osób, damską dla 60).</w:t>
      </w:r>
    </w:p>
    <w:p w14:paraId="439E58F8" w14:textId="77777777" w:rsidR="004C790C" w:rsidRPr="004C790C" w:rsidRDefault="004C790C" w:rsidP="000E20BF">
      <w:pPr>
        <w:pStyle w:val="punktowanie-kropka"/>
      </w:pPr>
      <w:r w:rsidRPr="004C790C">
        <w:t>Zaprojektowano pomieszczenia personelu, w tym pokój lekarza dyżurnego oraz pokój socjalny.</w:t>
      </w:r>
    </w:p>
    <w:p w14:paraId="2CC7FA70" w14:textId="4D027500" w:rsidR="004C790C" w:rsidRPr="004C790C" w:rsidRDefault="004C790C" w:rsidP="000E20BF">
      <w:pPr>
        <w:pStyle w:val="punktowanie-kropka"/>
      </w:pPr>
      <w:r w:rsidRPr="004C790C">
        <w:t>Dyżurk</w:t>
      </w:r>
      <w:r w:rsidR="007F225F">
        <w:t>i</w:t>
      </w:r>
      <w:r w:rsidRPr="004C790C">
        <w:t xml:space="preserve"> lekarzy posiada</w:t>
      </w:r>
      <w:r w:rsidR="007F225F">
        <w:t>ją</w:t>
      </w:r>
      <w:r w:rsidRPr="004C790C">
        <w:t xml:space="preserve"> własną łazienkę dostępną z pokoju.</w:t>
      </w:r>
    </w:p>
    <w:p w14:paraId="0EDF5416" w14:textId="67DBDAA0" w:rsidR="004C790C" w:rsidRPr="004C790C" w:rsidRDefault="004C790C" w:rsidP="00650776">
      <w:pPr>
        <w:pStyle w:val="GPHAkapit"/>
      </w:pPr>
      <w:r w:rsidRPr="004C790C">
        <w:t xml:space="preserve">Toalety dla personelu znajdują się </w:t>
      </w:r>
      <w:r w:rsidR="007F225F">
        <w:t>na obszarze SOR</w:t>
      </w:r>
      <w:r w:rsidRPr="004C790C">
        <w:t>.</w:t>
      </w:r>
    </w:p>
    <w:p w14:paraId="28A988B7" w14:textId="6CA116AB" w:rsidR="004C790C" w:rsidRPr="004C790C" w:rsidRDefault="004C790C" w:rsidP="00E255F9">
      <w:pPr>
        <w:pStyle w:val="naglowek3-spistresci"/>
        <w:numPr>
          <w:ilvl w:val="3"/>
          <w:numId w:val="10"/>
        </w:numPr>
      </w:pPr>
      <w:bookmarkStart w:id="29" w:name="_Toc137633391"/>
      <w:bookmarkStart w:id="30" w:name="_Toc137633465"/>
      <w:bookmarkStart w:id="31" w:name="_Toc137633535"/>
      <w:bookmarkStart w:id="32" w:name="_Toc137633604"/>
      <w:bookmarkStart w:id="33" w:name="_Toc137659100"/>
      <w:bookmarkStart w:id="34" w:name="_Toc180710622"/>
      <w:r w:rsidRPr="004C790C">
        <w:t>Ruch materiału</w:t>
      </w:r>
      <w:bookmarkEnd w:id="29"/>
      <w:bookmarkEnd w:id="30"/>
      <w:bookmarkEnd w:id="31"/>
      <w:bookmarkEnd w:id="32"/>
      <w:bookmarkEnd w:id="33"/>
      <w:bookmarkEnd w:id="34"/>
    </w:p>
    <w:p w14:paraId="7EC5526F" w14:textId="57DFAC0E" w:rsidR="004C790C" w:rsidRPr="004C790C" w:rsidRDefault="004C790C" w:rsidP="000E20BF">
      <w:pPr>
        <w:pStyle w:val="punktowanie-kropka"/>
      </w:pPr>
      <w:r w:rsidRPr="004C790C">
        <w:t>Zużyta bielizna pakowana jest w worki i umieszczana w brudowniku, a następnie wywożona do utylizacji lub pralni. Raz dziennie firma zewnętrzna, z którą szpital ma podpisaną umowę zabiera bieliznę i mopy do pralni.</w:t>
      </w:r>
    </w:p>
    <w:p w14:paraId="72F87B23" w14:textId="77777777" w:rsidR="004C790C" w:rsidRPr="004C790C" w:rsidRDefault="004C790C" w:rsidP="000E20BF">
      <w:pPr>
        <w:pStyle w:val="punktowanie-kropka"/>
      </w:pPr>
      <w:r w:rsidRPr="004C790C">
        <w:t>Ta sama firma przywozi codziennie czystą bieliznę, którą personel systematycznie umieszcza w szafkach znajdujących się na wyposażeniu każdej sali pacjentów, gabinetów badań i zabiegowych.</w:t>
      </w:r>
    </w:p>
    <w:p w14:paraId="4198CFA5" w14:textId="77777777" w:rsidR="004C790C" w:rsidRPr="004C790C" w:rsidRDefault="004C790C" w:rsidP="000E20BF">
      <w:pPr>
        <w:pStyle w:val="punktowanie-kropka"/>
      </w:pPr>
      <w:r w:rsidRPr="004C790C">
        <w:t>Na oddziale będą używane kaczki i baseny wielokrotnego użytku. W brudowniku oraz w łazienkach przy izolatkach znajdują się myjnie – dezynfektory do dezynfekcji kaczek i basenów.</w:t>
      </w:r>
    </w:p>
    <w:p w14:paraId="1E62D65E" w14:textId="77777777" w:rsidR="004C790C" w:rsidRPr="004C790C" w:rsidRDefault="004C790C" w:rsidP="000E20BF">
      <w:pPr>
        <w:pStyle w:val="punktowanie-kropka"/>
      </w:pPr>
      <w:r w:rsidRPr="004C790C">
        <w:t>Na oddziale stosowane będą narzędzia jednorazowe jak i wielokrotnego użytku. Na terenie Szpitala znajduje się centralna sterylizatornia. Dystrybucję narzędzi realizuje wewnętrzny transport Szpitala. Transport odbywać się będzie zgodnie z ustalonymi procedurami, z zachowaniem wszelkich środków ostrożności. Tace z narzędziami będą umieszczane w koszach lub pojemnikach sterylizacyjnych i razem z nimi umieszczane w plastikowych kontenerach, które po odpowiednim oznakowaniu i zaplombowaniu przewożone będą na terenie zamkniętym odpowiednimi wózkami do sterylizatorni,</w:t>
      </w:r>
    </w:p>
    <w:p w14:paraId="50C69D6D" w14:textId="26AD62E6" w:rsidR="004C790C" w:rsidRPr="004C790C" w:rsidRDefault="004C790C" w:rsidP="000E20BF">
      <w:pPr>
        <w:pStyle w:val="punktowanie-kropka"/>
        <w:rPr>
          <w:bCs/>
        </w:rPr>
      </w:pPr>
      <w:r w:rsidRPr="004C790C">
        <w:t xml:space="preserve">Odpady medyczne zbierane są w miejscu powstawania zgodnie z opracowaną procedurą i umieszczane w specjalnych do tego celu przeznaczonych pojemnikach. Pełne worki są odbierane z SORu przez wewnętrzny transport szpitala do szpitalnego magazynu odpadów medycznych znajdującego się </w:t>
      </w:r>
      <w:r w:rsidR="006737A5">
        <w:t>w szpitalu</w:t>
      </w:r>
      <w:r w:rsidRPr="004C790C">
        <w:t>. Odpady z SORu odbierane są  na bieżąco.</w:t>
      </w:r>
    </w:p>
    <w:p w14:paraId="6E925129" w14:textId="1F9737C4" w:rsidR="004C790C" w:rsidRPr="004C790C" w:rsidRDefault="004C790C" w:rsidP="00E255F9">
      <w:pPr>
        <w:pStyle w:val="naglowek3-spistresci"/>
        <w:numPr>
          <w:ilvl w:val="3"/>
          <w:numId w:val="10"/>
        </w:numPr>
      </w:pPr>
      <w:r w:rsidRPr="004C790C">
        <w:tab/>
      </w:r>
      <w:bookmarkStart w:id="35" w:name="_Toc137633392"/>
      <w:bookmarkStart w:id="36" w:name="_Toc137633466"/>
      <w:bookmarkStart w:id="37" w:name="_Toc137633536"/>
      <w:bookmarkStart w:id="38" w:name="_Toc137633605"/>
      <w:bookmarkStart w:id="39" w:name="_Toc137659101"/>
      <w:bookmarkStart w:id="40" w:name="_Toc180710623"/>
      <w:r w:rsidRPr="004C790C">
        <w:t>Postępowanie z</w:t>
      </w:r>
      <w:r w:rsidR="00E255F9">
        <w:t>e</w:t>
      </w:r>
      <w:r w:rsidRPr="004C790C">
        <w:t xml:space="preserve"> zmarłym pacjentem</w:t>
      </w:r>
      <w:bookmarkEnd w:id="35"/>
      <w:bookmarkEnd w:id="36"/>
      <w:bookmarkEnd w:id="37"/>
      <w:bookmarkEnd w:id="38"/>
      <w:bookmarkEnd w:id="39"/>
      <w:bookmarkEnd w:id="40"/>
    </w:p>
    <w:p w14:paraId="49293B1F" w14:textId="735D24E7" w:rsidR="00E255F9" w:rsidRPr="00E255F9" w:rsidRDefault="004C790C" w:rsidP="00650776">
      <w:pPr>
        <w:pStyle w:val="GPHAkapit"/>
      </w:pPr>
      <w:r w:rsidRPr="004C790C">
        <w:t xml:space="preserve">W przypadku śmierci pacjenta zmarły przewożony jest do pomieszczenia pro </w:t>
      </w:r>
      <w:proofErr w:type="spellStart"/>
      <w:r w:rsidRPr="004C790C">
        <w:t>morte</w:t>
      </w:r>
      <w:proofErr w:type="spellEnd"/>
      <w:r w:rsidRPr="004C790C">
        <w:t xml:space="preserve">, które zostało zaprojektowane w </w:t>
      </w:r>
      <w:r w:rsidR="006737A5">
        <w:t xml:space="preserve">pobliżu </w:t>
      </w:r>
      <w:r w:rsidRPr="004C790C">
        <w:t>oddziału</w:t>
      </w:r>
      <w:r w:rsidR="006737A5">
        <w:t xml:space="preserve"> w poziomie przyziemia</w:t>
      </w:r>
      <w:r w:rsidRPr="004C790C">
        <w:t>. Dalsze post</w:t>
      </w:r>
      <w:r w:rsidR="007F225F">
        <w:t>ę</w:t>
      </w:r>
      <w:r w:rsidRPr="004C790C">
        <w:t>powanie ze zmarłym zgodnie z procedur</w:t>
      </w:r>
      <w:r w:rsidR="006737A5">
        <w:t xml:space="preserve">ą </w:t>
      </w:r>
      <w:r w:rsidRPr="004C790C">
        <w:t>obowiązującą w Szpitalu.</w:t>
      </w:r>
    </w:p>
    <w:p w14:paraId="6EA69944" w14:textId="576C7ADE" w:rsidR="00E255F9" w:rsidRPr="00E255F9" w:rsidRDefault="00E255F9" w:rsidP="00E255F9">
      <w:pPr>
        <w:pStyle w:val="naglowek3-spistresci"/>
        <w:numPr>
          <w:ilvl w:val="3"/>
          <w:numId w:val="10"/>
        </w:numPr>
        <w:rPr>
          <w:rFonts w:ascii="Century Gothic" w:hAnsi="Century Gothic" w:cs="Arial"/>
          <w:szCs w:val="20"/>
        </w:rPr>
      </w:pPr>
      <w:bookmarkStart w:id="41" w:name="_Toc137633395"/>
      <w:bookmarkStart w:id="42" w:name="_Toc137633469"/>
      <w:bookmarkStart w:id="43" w:name="_Toc137633539"/>
      <w:bookmarkStart w:id="44" w:name="_Toc137633608"/>
      <w:bookmarkStart w:id="45" w:name="_Toc137659104"/>
      <w:bookmarkStart w:id="46" w:name="_Toc180710624"/>
      <w:r w:rsidRPr="00E255F9">
        <w:rPr>
          <w:rFonts w:ascii="Century Gothic" w:hAnsi="Century Gothic" w:cs="Arial"/>
          <w:szCs w:val="20"/>
        </w:rPr>
        <w:t>Droga personelu</w:t>
      </w:r>
      <w:bookmarkEnd w:id="41"/>
      <w:bookmarkEnd w:id="42"/>
      <w:bookmarkEnd w:id="43"/>
      <w:bookmarkEnd w:id="44"/>
      <w:bookmarkEnd w:id="45"/>
      <w:bookmarkEnd w:id="46"/>
    </w:p>
    <w:p w14:paraId="6599DF6A" w14:textId="30521EA8" w:rsidR="00E255F9" w:rsidRPr="00E255F9" w:rsidRDefault="00E255F9" w:rsidP="00650776">
      <w:pPr>
        <w:pStyle w:val="GPHAkapit"/>
      </w:pPr>
      <w:r w:rsidRPr="00E255F9">
        <w:t xml:space="preserve">Personel korzysta z szatni </w:t>
      </w:r>
      <w:r w:rsidR="007F225F">
        <w:t xml:space="preserve">podstawowych </w:t>
      </w:r>
      <w:r>
        <w:t xml:space="preserve">na poziomie </w:t>
      </w:r>
      <w:r w:rsidR="006737A5">
        <w:t>przyziemia</w:t>
      </w:r>
      <w:r w:rsidRPr="00E255F9">
        <w:t>, a następnie komunikacją ogólną przechodzi na swoje stanowiska pracy. Pracownikom zapewniono zaplecze socjalne i sanitarne.</w:t>
      </w:r>
    </w:p>
    <w:p w14:paraId="78EE2A9D" w14:textId="6B40A907" w:rsidR="00E255F9" w:rsidRPr="00E255F9" w:rsidRDefault="00E255F9" w:rsidP="00E255F9">
      <w:pPr>
        <w:pStyle w:val="naglowek3-spistresci"/>
        <w:numPr>
          <w:ilvl w:val="3"/>
          <w:numId w:val="10"/>
        </w:numPr>
        <w:rPr>
          <w:rFonts w:ascii="Century Gothic" w:hAnsi="Century Gothic" w:cs="Arial"/>
          <w:szCs w:val="20"/>
        </w:rPr>
      </w:pPr>
      <w:bookmarkStart w:id="47" w:name="_Toc137633396"/>
      <w:bookmarkStart w:id="48" w:name="_Toc137633470"/>
      <w:bookmarkStart w:id="49" w:name="_Toc137633540"/>
      <w:bookmarkStart w:id="50" w:name="_Toc137633609"/>
      <w:bookmarkStart w:id="51" w:name="_Toc137659105"/>
      <w:bookmarkStart w:id="52" w:name="_Toc180710625"/>
      <w:r w:rsidRPr="00E255F9">
        <w:rPr>
          <w:rFonts w:ascii="Century Gothic" w:hAnsi="Century Gothic" w:cs="Arial"/>
          <w:szCs w:val="20"/>
        </w:rPr>
        <w:t>Droga materiału</w:t>
      </w:r>
      <w:bookmarkEnd w:id="47"/>
      <w:bookmarkEnd w:id="48"/>
      <w:bookmarkEnd w:id="49"/>
      <w:bookmarkEnd w:id="50"/>
      <w:bookmarkEnd w:id="51"/>
      <w:bookmarkEnd w:id="52"/>
    </w:p>
    <w:p w14:paraId="63E5BC6C" w14:textId="308018F0" w:rsidR="00E255F9" w:rsidRPr="00E255F9" w:rsidRDefault="00E255F9" w:rsidP="00650776">
      <w:pPr>
        <w:pStyle w:val="GPHAkapit"/>
      </w:pPr>
      <w:r w:rsidRPr="00E255F9">
        <w:t xml:space="preserve">Materiał czysty (sprzęt i bielizna) dostarczana jest komunikacją ogólną w szczelnych wózkach transportowych z Centralnej Sterylizacji i magazynu bielizny do magazynów znajdujących się </w:t>
      </w:r>
      <w:r>
        <w:t>w szpitalu</w:t>
      </w:r>
      <w:r w:rsidRPr="00E255F9">
        <w:t>.</w:t>
      </w:r>
    </w:p>
    <w:p w14:paraId="3207CC0B" w14:textId="0A608D5A" w:rsidR="004C790C" w:rsidRDefault="00E255F9" w:rsidP="00650776">
      <w:pPr>
        <w:pStyle w:val="GPHAkapit"/>
      </w:pPr>
      <w:r w:rsidRPr="00E255F9">
        <w:lastRenderedPageBreak/>
        <w:t xml:space="preserve">Materiał brudny pakowany jest w szczelne opakowania i przenoszony do magazynu brudnego, skąd przewożony jest komunikacją ogólną do </w:t>
      </w:r>
      <w:r>
        <w:t xml:space="preserve">istniejącej </w:t>
      </w:r>
      <w:r w:rsidRPr="00E255F9">
        <w:t>centralnej sterylizacji lub pralni.</w:t>
      </w:r>
    </w:p>
    <w:p w14:paraId="1508029B" w14:textId="1A16F02B" w:rsidR="00484617" w:rsidRDefault="00484617" w:rsidP="00484617">
      <w:pPr>
        <w:pStyle w:val="naglowek3-spistresci"/>
        <w:numPr>
          <w:ilvl w:val="2"/>
          <w:numId w:val="10"/>
        </w:numPr>
      </w:pPr>
      <w:bookmarkStart w:id="53" w:name="_Toc137633397"/>
      <w:bookmarkStart w:id="54" w:name="_Toc180710626"/>
      <w:r>
        <w:t>Magazyn odpadów medycznych</w:t>
      </w:r>
      <w:bookmarkEnd w:id="53"/>
      <w:bookmarkEnd w:id="54"/>
    </w:p>
    <w:p w14:paraId="0BEBCF3E" w14:textId="1D251460" w:rsidR="00484617" w:rsidRDefault="00484617" w:rsidP="00650776">
      <w:pPr>
        <w:pStyle w:val="GPHAkapit"/>
      </w:pPr>
      <w:r>
        <w:t xml:space="preserve">Pomieszczenie magazynu odpadów medycznych znajduje się w </w:t>
      </w:r>
      <w:r w:rsidR="006737A5">
        <w:t xml:space="preserve">istniejącym </w:t>
      </w:r>
      <w:r>
        <w:t>budynku.</w:t>
      </w:r>
    </w:p>
    <w:p w14:paraId="707A2456" w14:textId="77777777" w:rsidR="00484617" w:rsidRDefault="00484617" w:rsidP="00650776">
      <w:pPr>
        <w:pStyle w:val="GPHAkapit"/>
      </w:pPr>
      <w:r>
        <w:t>Wszystkie odpady medyczne będą dostarczane z oddziałów windami w budynku i następnie komunikacją poziomą dostarczone do magazynu.</w:t>
      </w:r>
    </w:p>
    <w:p w14:paraId="18D0EB86" w14:textId="77777777" w:rsidR="00484617" w:rsidRDefault="00484617" w:rsidP="00650776">
      <w:pPr>
        <w:pStyle w:val="GPHAkapit"/>
      </w:pPr>
      <w:r>
        <w:t>Wejścia do pomieszczeń odbywają się poprzez śluzy wyposażone w natrysk bezpieczeństwa ,umywalkę i niezbędne wyposażenie sprzętowe.</w:t>
      </w:r>
    </w:p>
    <w:p w14:paraId="21E83ACA" w14:textId="77777777" w:rsidR="00484617" w:rsidRDefault="00484617" w:rsidP="00650776">
      <w:pPr>
        <w:pStyle w:val="GPHAkapit"/>
      </w:pPr>
      <w:r>
        <w:t>Odpady będą zapakowane w szczelne opakowania i wywożone na poziom 0 w budynku do pomieszczenia wydawania materiału brudnego przez specjalistyczną firmę.</w:t>
      </w:r>
    </w:p>
    <w:p w14:paraId="65241951" w14:textId="77777777" w:rsidR="00484617" w:rsidRDefault="00484617" w:rsidP="00650776">
      <w:pPr>
        <w:pStyle w:val="GPHAkapit"/>
      </w:pPr>
      <w:r>
        <w:t>Grupy odpadów występujących w projektowanym obiekcie:</w:t>
      </w:r>
    </w:p>
    <w:p w14:paraId="34EC32A3" w14:textId="77777777" w:rsidR="00484617" w:rsidRDefault="00484617" w:rsidP="00650776">
      <w:pPr>
        <w:pStyle w:val="GPHAkapit"/>
      </w:pPr>
      <w:r>
        <w:t>Grupa I - odpady zakaźne obejmuje odpady medyczne o kodach:</w:t>
      </w:r>
    </w:p>
    <w:p w14:paraId="645F5481" w14:textId="77777777" w:rsidR="00484617" w:rsidRDefault="00484617" w:rsidP="00650776">
      <w:pPr>
        <w:pStyle w:val="GPHAkapit"/>
      </w:pPr>
      <w:r>
        <w:t>18 01 02*, tj. części ciała i organy oraz pojemniki na krew i konserwanty służące do jej przechowywania (z wyłączeniem 18 01 03);</w:t>
      </w:r>
    </w:p>
    <w:p w14:paraId="3839C908" w14:textId="77777777" w:rsidR="00484617" w:rsidRDefault="00484617" w:rsidP="00650776">
      <w:pPr>
        <w:pStyle w:val="GPHAkapit"/>
      </w:pPr>
      <w:r>
        <w:t>18 01 03*, tj. inne odpady, które zawierają żywe drobnoustroje chorobotwórcze lub ich toksyny oraz inne formy zdolne do przeniesienia materiału genetycznego,</w:t>
      </w:r>
    </w:p>
    <w:p w14:paraId="1BE20E87" w14:textId="77777777" w:rsidR="00484617" w:rsidRDefault="00484617" w:rsidP="00650776">
      <w:pPr>
        <w:pStyle w:val="GPHAkapit"/>
      </w:pPr>
      <w:r>
        <w:t>18 01 80*, tj. zużyte peloidy po zabiegach wykonywanych w ramach działalności leczniczej o właściwościach zakaźnych;</w:t>
      </w:r>
    </w:p>
    <w:p w14:paraId="19940E7F" w14:textId="229B6A75" w:rsidR="00484617" w:rsidRDefault="00484617" w:rsidP="00650776">
      <w:pPr>
        <w:pStyle w:val="GPHAkapit"/>
      </w:pPr>
      <w:r>
        <w:t>II - odpady innych niż zakaźne klasyfikowane są odpady medyczne o kodach:</w:t>
      </w:r>
    </w:p>
    <w:p w14:paraId="5FFCEBFC" w14:textId="77777777" w:rsidR="00484617" w:rsidRDefault="00484617" w:rsidP="00650776">
      <w:pPr>
        <w:pStyle w:val="GPHAkapit"/>
      </w:pPr>
      <w:r>
        <w:t>18 01 06*, tj. chemikalia, w tym odczynniki chemiczne, zawierające substancje niebezpieczne; 18 01 08*, tj. leki cytotoksyczne i cytostatyczne;</w:t>
      </w:r>
    </w:p>
    <w:p w14:paraId="04F61830" w14:textId="77777777" w:rsidR="00484617" w:rsidRDefault="00484617" w:rsidP="00650776">
      <w:pPr>
        <w:pStyle w:val="GPHAkapit"/>
      </w:pPr>
      <w:r>
        <w:t>Grupa III - odpady medyczne inne niż niebezpieczne o kodach:</w:t>
      </w:r>
    </w:p>
    <w:p w14:paraId="700AA3A7" w14:textId="77777777" w:rsidR="00484617" w:rsidRDefault="00484617" w:rsidP="00650776">
      <w:pPr>
        <w:pStyle w:val="GPHAkapit"/>
      </w:pPr>
      <w:r>
        <w:t>18 01 01, tj. narzędzia chirurgiczne i zabiegowe oraz ich resztki (z wyłączeniem 18 01 03);</w:t>
      </w:r>
    </w:p>
    <w:p w14:paraId="6335430A" w14:textId="77777777" w:rsidR="00484617" w:rsidRDefault="00484617" w:rsidP="00650776">
      <w:pPr>
        <w:pStyle w:val="GPHAkapit"/>
      </w:pPr>
      <w:r>
        <w:t>18 01 04, tj. inne odpady niż wymienione w 18 01 03 (np. opatrunki z materiału lub gipsu, pościel, ubrania jednorazowe, pieluchy);</w:t>
      </w:r>
    </w:p>
    <w:p w14:paraId="0D59BCC3" w14:textId="77777777" w:rsidR="00484617" w:rsidRDefault="00484617" w:rsidP="00650776">
      <w:pPr>
        <w:pStyle w:val="GPHAkapit"/>
      </w:pPr>
      <w:r>
        <w:t>18 01 07, tj. chemikalia, w tym odczynniki chemiczne, inne niż wymienione w 18 01 06;</w:t>
      </w:r>
    </w:p>
    <w:p w14:paraId="46AB4E6B" w14:textId="77777777" w:rsidR="00484617" w:rsidRDefault="00484617" w:rsidP="00650776">
      <w:pPr>
        <w:pStyle w:val="GPHAkapit"/>
      </w:pPr>
      <w:r>
        <w:t>18 01 09, tj. leki inne niż wymienione w 18 01 08;</w:t>
      </w:r>
    </w:p>
    <w:p w14:paraId="34EC46F3" w14:textId="77777777" w:rsidR="00484617" w:rsidRDefault="00484617" w:rsidP="00650776">
      <w:pPr>
        <w:pStyle w:val="GPHAkapit"/>
      </w:pPr>
      <w:r>
        <w:t>18 01 81, tj. zużyte peloidy po zabiegach wykonywanych w ramach działalności leczniczej inne niż wymienione w 18 01 80</w:t>
      </w:r>
    </w:p>
    <w:p w14:paraId="676A9737" w14:textId="48F5FDF6" w:rsidR="00484617" w:rsidRDefault="00484617" w:rsidP="00650776">
      <w:pPr>
        <w:pStyle w:val="GPHAkapit"/>
      </w:pPr>
      <w:r>
        <w:t>Odpady medyczne na oddziałach szpitalnych będą tymczasowo gromadzone w pomieszczeni</w:t>
      </w:r>
      <w:r w:rsidR="00153125">
        <w:t>u</w:t>
      </w:r>
      <w:r>
        <w:t xml:space="preserve"> odpadów medycznych</w:t>
      </w:r>
      <w:r w:rsidR="00153125">
        <w:t>, które jest</w:t>
      </w:r>
      <w:r>
        <w:t xml:space="preserve"> wyposażone w chłodnię do krótkotrwałego przetrzymywania odpadów grupy I o kodzie 18 01 02*, tj. części ciała i organy oraz pojemniki na krew i konserwanty służące do jej przechowywania w temperaturze do 100C o pojemności w zależności od specyfikacji oddziału od 52 do 120 litrów. Pozostałe odpady medyczne będą przechowywane zgodnie z procedurą w odpowiednich pojemnikach i workach.</w:t>
      </w:r>
    </w:p>
    <w:p w14:paraId="23BE0DAF" w14:textId="12DAA784" w:rsidR="00484617" w:rsidRDefault="00484617" w:rsidP="00650776">
      <w:pPr>
        <w:pStyle w:val="GPHAkapit"/>
      </w:pPr>
      <w:r>
        <w:t>Zgodnie z procedurą ustaloną odpadki medyczne będą przywożone kilka razy dziennie do głównych magazynów odpadów medycznych</w:t>
      </w:r>
      <w:r w:rsidR="00153125">
        <w:t>.</w:t>
      </w:r>
    </w:p>
    <w:p w14:paraId="53518576" w14:textId="409D78F9" w:rsidR="00484617" w:rsidRDefault="00484617" w:rsidP="00650776">
      <w:pPr>
        <w:pStyle w:val="GPHAkapit"/>
      </w:pPr>
      <w:r>
        <w:t xml:space="preserve">Pomieszczenia są dostosowane do utrzymania temperatury 18 </w:t>
      </w:r>
      <w:proofErr w:type="spellStart"/>
      <w:r w:rsidR="003A13B0">
        <w:t>st.</w:t>
      </w:r>
      <w:r>
        <w:t>C</w:t>
      </w:r>
      <w:proofErr w:type="spellEnd"/>
      <w:r>
        <w:t xml:space="preserve"> .</w:t>
      </w:r>
    </w:p>
    <w:p w14:paraId="540BF621" w14:textId="77777777" w:rsidR="00484617" w:rsidRDefault="00484617" w:rsidP="00650776">
      <w:pPr>
        <w:pStyle w:val="GPHAkapit"/>
      </w:pPr>
      <w:r>
        <w:t>Wejście do magazynów odpadów odbywa się przez śluzę wyposażoną w natrysk bezpieczeństwa i umywalkę.</w:t>
      </w:r>
    </w:p>
    <w:p w14:paraId="174FB979" w14:textId="69EE3B35" w:rsidR="00484617" w:rsidRDefault="00484617" w:rsidP="00650776">
      <w:pPr>
        <w:pStyle w:val="GPHAkapit"/>
      </w:pPr>
      <w:r>
        <w:t>Odpady medyczne zabiera do utylizacji wyspecjalizowana firma zgodnie z ustalonym harmonogramem, z którą szpital ma podpisaną umowę.</w:t>
      </w:r>
    </w:p>
    <w:p w14:paraId="0B2C6A9B" w14:textId="77777777" w:rsidR="007F225F" w:rsidRDefault="007F225F" w:rsidP="007F225F">
      <w:pPr>
        <w:pStyle w:val="GPHNormalny"/>
      </w:pPr>
    </w:p>
    <w:p w14:paraId="752225AF" w14:textId="77777777" w:rsidR="007F225F" w:rsidRPr="007F225F" w:rsidRDefault="007F225F" w:rsidP="007F225F">
      <w:pPr>
        <w:pStyle w:val="GPHAkapit"/>
      </w:pPr>
    </w:p>
    <w:p w14:paraId="6402892A" w14:textId="246A74B9" w:rsidR="00FE5813" w:rsidRDefault="00FE5813" w:rsidP="00FE5813">
      <w:pPr>
        <w:pStyle w:val="Nagwek1"/>
      </w:pPr>
      <w:bookmarkStart w:id="55" w:name="_Toc180710627"/>
      <w:r w:rsidRPr="00FE5813">
        <w:lastRenderedPageBreak/>
        <w:t>Układ przestrzenny, forma architektoniczna, dostosowanie do ustaleń prawa miejscowego</w:t>
      </w:r>
      <w:bookmarkEnd w:id="55"/>
    </w:p>
    <w:p w14:paraId="70787EFA" w14:textId="3C866E90" w:rsidR="00FE5813" w:rsidRDefault="00FE5813" w:rsidP="00803ED3">
      <w:pPr>
        <w:pStyle w:val="naglowek-2-spistresci"/>
        <w:numPr>
          <w:ilvl w:val="1"/>
          <w:numId w:val="11"/>
        </w:numPr>
      </w:pPr>
      <w:bookmarkStart w:id="56" w:name="_Toc180710628"/>
      <w:r w:rsidRPr="00FE5813">
        <w:t>Układ przestrzenny</w:t>
      </w:r>
      <w:bookmarkEnd w:id="56"/>
    </w:p>
    <w:p w14:paraId="4583FE17" w14:textId="5CEB93C3" w:rsidR="00C51AA1" w:rsidRDefault="00C51AA1" w:rsidP="00650776">
      <w:pPr>
        <w:pStyle w:val="GPHAkapit"/>
      </w:pPr>
      <w:r>
        <w:t>Rozbudowa</w:t>
      </w:r>
      <w:r w:rsidRPr="00C51AA1">
        <w:t xml:space="preserve"> istniejącego kompleksu została zaprojektowana jako kontynuacja istniejącego układu przestrzennego na planie prostokątów</w:t>
      </w:r>
      <w:r>
        <w:t>. Hol wejściowy tworzy uzupełnienie pomiędzy istniejącym a projektowanym budynk</w:t>
      </w:r>
      <w:r w:rsidR="00153125">
        <w:t>iem</w:t>
      </w:r>
      <w:r>
        <w:t>.</w:t>
      </w:r>
    </w:p>
    <w:p w14:paraId="1A1BA1C9" w14:textId="73B783E1" w:rsidR="00FE5813" w:rsidRDefault="00C51AA1" w:rsidP="00C51AA1">
      <w:pPr>
        <w:pStyle w:val="naglowek-2-spistresci"/>
      </w:pPr>
      <w:r w:rsidRPr="00C51AA1">
        <w:rPr>
          <w:rFonts w:eastAsiaTheme="minorEastAsia"/>
        </w:rPr>
        <w:t xml:space="preserve"> </w:t>
      </w:r>
      <w:bookmarkStart w:id="57" w:name="_Toc180710629"/>
      <w:r w:rsidR="00FE5813">
        <w:t>Forma architektoniczna</w:t>
      </w:r>
      <w:bookmarkEnd w:id="57"/>
    </w:p>
    <w:p w14:paraId="6826031D" w14:textId="3F9DA679" w:rsidR="00C51AA1" w:rsidRDefault="00C51AA1" w:rsidP="00650776">
      <w:pPr>
        <w:pStyle w:val="GPHAkapit"/>
      </w:pPr>
      <w:r>
        <w:t>Projektowana forma architektoniczna rozbudowywanej bryły ma tworzyć harmonijną całość z resztą istniejącego kompleksu szpitalnego</w:t>
      </w:r>
      <w:r w:rsidR="00153125">
        <w:t xml:space="preserve"> i stanowić frontową wizytówkę szpitala od ul. Powstańców Wielkopolskich.</w:t>
      </w:r>
    </w:p>
    <w:p w14:paraId="00658EE8" w14:textId="259EE438" w:rsidR="00FE5813" w:rsidRDefault="00FE5813" w:rsidP="00803ED3">
      <w:pPr>
        <w:pStyle w:val="naglowek-2-spistresci"/>
        <w:numPr>
          <w:ilvl w:val="1"/>
          <w:numId w:val="11"/>
        </w:numPr>
      </w:pPr>
      <w:bookmarkStart w:id="58" w:name="_Toc180710630"/>
      <w:r w:rsidRPr="00FE5813">
        <w:t>Sposób dostosowania do wymogów zawartych w decyzji o ustaleniu lokalizacji inwestycji celu publicznego</w:t>
      </w:r>
      <w:bookmarkEnd w:id="58"/>
    </w:p>
    <w:p w14:paraId="7622A286" w14:textId="381578A8" w:rsidR="00855158" w:rsidRPr="00484617" w:rsidRDefault="00C51AA1" w:rsidP="00650776">
      <w:pPr>
        <w:pStyle w:val="GPHAkapit"/>
      </w:pPr>
      <w:r w:rsidRPr="00484617">
        <w:t>Niniejszy projekt w pełni respektuje wszystkie wymogi zawarte w decyzji o ustaleniu lokalizacji inwestycji celu publicznego</w:t>
      </w:r>
      <w:r w:rsidR="00153125">
        <w:t>.</w:t>
      </w:r>
    </w:p>
    <w:p w14:paraId="39D221A1" w14:textId="65718A78" w:rsidR="00484617" w:rsidRPr="00484617" w:rsidRDefault="00484617" w:rsidP="00484617">
      <w:pPr>
        <w:pStyle w:val="Cytatintensywny"/>
      </w:pPr>
      <w:r>
        <w:t>Szczegóły w opisie Projektu Zagospodarowania Terenu</w:t>
      </w:r>
    </w:p>
    <w:p w14:paraId="49DD7406" w14:textId="11D95050" w:rsidR="00FE5813" w:rsidRDefault="00FE5813" w:rsidP="00FE5813">
      <w:pPr>
        <w:pStyle w:val="Nagwek1"/>
      </w:pPr>
      <w:bookmarkStart w:id="59" w:name="_Toc180710631"/>
      <w:r w:rsidRPr="00FE5813">
        <w:t>Charakterystyczne parametry obiektu budowlanego</w:t>
      </w:r>
      <w:bookmarkEnd w:id="59"/>
    </w:p>
    <w:p w14:paraId="3E1B95D0" w14:textId="77777777" w:rsidR="00964424" w:rsidRDefault="00964424" w:rsidP="00964424">
      <w:pPr>
        <w:pStyle w:val="GPHAkapit"/>
      </w:pPr>
      <w:r>
        <w:t>Ilość kondygnacji : 3 nadziemne i 1 podziemna</w:t>
      </w:r>
    </w:p>
    <w:p w14:paraId="434F1086" w14:textId="77777777" w:rsidR="00964424" w:rsidRDefault="00964424" w:rsidP="00964424">
      <w:pPr>
        <w:pStyle w:val="punktowanie-kropka"/>
      </w:pPr>
      <w:r>
        <w:t>w części istniejącej budynku C: 3 kondygnacje nadziemne</w:t>
      </w:r>
    </w:p>
    <w:p w14:paraId="4B39B4DA" w14:textId="77777777" w:rsidR="00964424" w:rsidRPr="00964424" w:rsidRDefault="00964424" w:rsidP="00964424">
      <w:pPr>
        <w:pStyle w:val="punktowanie-kropka"/>
      </w:pPr>
      <w:r>
        <w:t>w części rozbudowywanej: 2 kondygnacje nadziemne oraz jedna podziemna (techniczna)</w:t>
      </w:r>
    </w:p>
    <w:p w14:paraId="1F74F2BD" w14:textId="38A7130C" w:rsidR="00964424" w:rsidRPr="00964424" w:rsidRDefault="00964424" w:rsidP="00964424">
      <w:pPr>
        <w:pStyle w:val="GPHAkapit"/>
      </w:pPr>
      <w:r>
        <w:t>Wysokość budynku 11,5 m</w:t>
      </w:r>
    </w:p>
    <w:p w14:paraId="6D373004" w14:textId="64E16F66" w:rsidR="00964424" w:rsidRDefault="00964424" w:rsidP="00964424">
      <w:pPr>
        <w:pStyle w:val="GPHAkapit"/>
      </w:pPr>
      <w:r>
        <w:t>Powierzchnia całkowita przebudowy</w:t>
      </w:r>
      <w:r w:rsidR="007C082F">
        <w:t xml:space="preserve"> budynku C</w:t>
      </w:r>
      <w:r>
        <w:t xml:space="preserve"> : </w:t>
      </w:r>
      <w:r w:rsidR="007C082F">
        <w:t xml:space="preserve">ok. </w:t>
      </w:r>
      <w:r w:rsidR="00E36896">
        <w:t>929</w:t>
      </w:r>
      <w:r>
        <w:t xml:space="preserve"> m2</w:t>
      </w:r>
      <w:r w:rsidR="007C082F">
        <w:t xml:space="preserve"> </w:t>
      </w:r>
    </w:p>
    <w:p w14:paraId="6CBA4C6E" w14:textId="1838472B" w:rsidR="00964424" w:rsidRDefault="00964424" w:rsidP="00964424">
      <w:pPr>
        <w:pStyle w:val="GPHAkapit"/>
      </w:pPr>
      <w:r>
        <w:t>Powierzchnia całkowita rozbudowy: 2</w:t>
      </w:r>
      <w:r w:rsidR="007C082F">
        <w:t xml:space="preserve"> </w:t>
      </w:r>
      <w:r>
        <w:t>235 m2</w:t>
      </w:r>
    </w:p>
    <w:p w14:paraId="1691C1ED" w14:textId="77777777" w:rsidR="00E36896" w:rsidRPr="00E36896" w:rsidRDefault="00E36896" w:rsidP="00E36896">
      <w:pPr>
        <w:pStyle w:val="GPHNormalny"/>
      </w:pPr>
    </w:p>
    <w:p w14:paraId="68328A65" w14:textId="6CEE9FA8" w:rsidR="00E36896" w:rsidRPr="00E36896" w:rsidRDefault="00E36896" w:rsidP="00E36896">
      <w:pPr>
        <w:pStyle w:val="GPHAkapit"/>
      </w:pPr>
      <w:r w:rsidRPr="00E36896">
        <w:t xml:space="preserve">POWIERZCHNIA PRZEKSZTAŁCANA WYNOSI W SUMIE: </w:t>
      </w:r>
    </w:p>
    <w:p w14:paraId="575F5A4D" w14:textId="77777777" w:rsidR="00E36896" w:rsidRDefault="00E36896" w:rsidP="00E36896">
      <w:pPr>
        <w:pStyle w:val="punktowanie-kropka"/>
      </w:pPr>
      <w:r w:rsidRPr="00E36896">
        <w:t>POW</w:t>
      </w:r>
      <w:r w:rsidRPr="00E36896">
        <w:rPr>
          <w:lang w:val="pl-PL"/>
        </w:rPr>
        <w:t>.</w:t>
      </w:r>
      <w:r w:rsidRPr="00E36896">
        <w:t xml:space="preserve"> CAŁKOWITA = 3 164 m2</w:t>
      </w:r>
    </w:p>
    <w:p w14:paraId="333562B5" w14:textId="4BAF54FB" w:rsidR="00E36896" w:rsidRPr="00E36896" w:rsidRDefault="00E36896" w:rsidP="00E36896">
      <w:pPr>
        <w:pStyle w:val="punktowanie-kropka"/>
      </w:pPr>
      <w:r w:rsidRPr="00E36896">
        <w:t>POW.</w:t>
      </w:r>
      <w:r>
        <w:t xml:space="preserve"> </w:t>
      </w:r>
      <w:r w:rsidRPr="00E36896">
        <w:t>NETTO = 2 738 m2</w:t>
      </w:r>
    </w:p>
    <w:p w14:paraId="26769611" w14:textId="43FD3018" w:rsidR="00FE5813" w:rsidRPr="00964424" w:rsidRDefault="00964424" w:rsidP="003A13B0">
      <w:pPr>
        <w:pStyle w:val="Cytatintensywny"/>
      </w:pPr>
      <w:r w:rsidRPr="00964424">
        <w:t>Szczegółowe z</w:t>
      </w:r>
      <w:r w:rsidR="0074580B" w:rsidRPr="00964424">
        <w:t xml:space="preserve">estawienie powierzchni </w:t>
      </w:r>
      <w:r w:rsidR="002C381A" w:rsidRPr="00964424">
        <w:t xml:space="preserve">zgodnie z </w:t>
      </w:r>
      <w:r w:rsidR="007C082F">
        <w:t xml:space="preserve">rys. </w:t>
      </w:r>
      <w:r w:rsidR="003A13B0" w:rsidRPr="00964424">
        <w:t>,,</w:t>
      </w:r>
      <w:r w:rsidR="003A13B0" w:rsidRPr="00964424">
        <w:fldChar w:fldCharType="begin" w:fldLock="1"/>
      </w:r>
      <w:r w:rsidR="003A13B0" w:rsidRPr="00964424">
        <w:instrText xml:space="preserve"> REF _Ref137626093 \h  \* MERGEFORMAT </w:instrText>
      </w:r>
      <w:r w:rsidR="003A13B0" w:rsidRPr="00964424">
        <w:fldChar w:fldCharType="separate"/>
      </w:r>
      <w:r w:rsidR="003A13B0" w:rsidRPr="00964424">
        <w:t>Zestawienie powierzchni</w:t>
      </w:r>
      <w:r w:rsidR="003A13B0" w:rsidRPr="00964424">
        <w:fldChar w:fldCharType="end"/>
      </w:r>
      <w:r w:rsidR="003A13B0" w:rsidRPr="00964424">
        <w:t>‘’</w:t>
      </w:r>
      <w:r w:rsidR="003A13B0">
        <w:t xml:space="preserve"> </w:t>
      </w:r>
      <w:r w:rsidR="003A13B0">
        <w:br/>
      </w:r>
      <w:r w:rsidR="007C082F">
        <w:t xml:space="preserve">nr </w:t>
      </w:r>
      <w:r w:rsidR="003A13B0" w:rsidRPr="00A530BA">
        <w:t>2</w:t>
      </w:r>
      <w:r w:rsidR="003A13B0">
        <w:t>4008-PB</w:t>
      </w:r>
      <w:r w:rsidR="003A13B0" w:rsidRPr="00A530BA">
        <w:t>-GPH-AR-</w:t>
      </w:r>
      <w:r w:rsidR="003A13B0">
        <w:t>ZA</w:t>
      </w:r>
      <w:r w:rsidR="003A13B0" w:rsidRPr="00A530BA">
        <w:t>-ZE-LA-</w:t>
      </w:r>
      <w:r w:rsidR="003A13B0">
        <w:t>5000</w:t>
      </w:r>
      <w:r w:rsidR="002C381A" w:rsidRPr="00964424">
        <w:t xml:space="preserve"> niniejszego</w:t>
      </w:r>
      <w:r w:rsidR="003A13B0">
        <w:t xml:space="preserve"> opracowania</w:t>
      </w:r>
      <w:r w:rsidR="007C082F">
        <w:t xml:space="preserve"> </w:t>
      </w:r>
    </w:p>
    <w:p w14:paraId="74D89E7B" w14:textId="42BA4A0D" w:rsidR="00FE5813" w:rsidRDefault="00FE5813" w:rsidP="002C381A">
      <w:pPr>
        <w:pStyle w:val="Nagwek1"/>
      </w:pPr>
      <w:bookmarkStart w:id="60" w:name="_Toc180710632"/>
      <w:r w:rsidRPr="00FE5813">
        <w:t>Opinia geotechniczna i informacja o sposobie posadowienia obiektu budowlanego</w:t>
      </w:r>
      <w:bookmarkStart w:id="61" w:name="_TOC_250009"/>
      <w:bookmarkEnd w:id="60"/>
    </w:p>
    <w:p w14:paraId="1281FDA3" w14:textId="2A02C4B2" w:rsidR="00E36896" w:rsidRDefault="00094C85" w:rsidP="00E36896">
      <w:pPr>
        <w:pStyle w:val="GPHAkapit"/>
      </w:pPr>
      <w:r w:rsidRPr="00094C85">
        <w:t>Warunki gruntowe proste. Budynek zakwalifikowan</w:t>
      </w:r>
      <w:r>
        <w:t>o</w:t>
      </w:r>
      <w:r w:rsidRPr="00094C85">
        <w:t xml:space="preserve"> do 2 kategorii geotechnicznej.</w:t>
      </w:r>
    </w:p>
    <w:p w14:paraId="3CC61151" w14:textId="77777777" w:rsidR="00E36896" w:rsidRPr="00E36896" w:rsidRDefault="00E36896" w:rsidP="00E36896">
      <w:pPr>
        <w:pStyle w:val="GPHAkapit"/>
      </w:pPr>
      <w:r w:rsidRPr="00E36896">
        <w:rPr>
          <w:b/>
          <w:bCs/>
        </w:rPr>
        <w:t>Warunki gruntowe</w:t>
      </w:r>
    </w:p>
    <w:p w14:paraId="15932EC3" w14:textId="77777777" w:rsidR="00E36896" w:rsidRPr="00E36896" w:rsidRDefault="00E36896" w:rsidP="00E36896">
      <w:pPr>
        <w:pStyle w:val="GPHAkapit"/>
      </w:pPr>
      <w:r w:rsidRPr="00E36896">
        <w:t>Poniżej powierzchni terenu do głębokości 0.40-4.40 m p.p.t. występują grunty nasypowe zbudowane</w:t>
      </w:r>
      <w:r w:rsidRPr="00E36896">
        <w:br/>
        <w:t>z piasków, piasków gliniastych i glin przemieszanych z gruzem. Nasypy nie są odpowiednio zagęszczone.</w:t>
      </w:r>
    </w:p>
    <w:p w14:paraId="4A75BC9D" w14:textId="77777777" w:rsidR="00E36896" w:rsidRPr="00E36896" w:rsidRDefault="00E36896" w:rsidP="00E36896">
      <w:pPr>
        <w:pStyle w:val="GPHAkapit"/>
      </w:pPr>
      <w:r w:rsidRPr="00E36896">
        <w:t xml:space="preserve">Pod nasypami występują głównie gliny pylaste oraz gliny piaszczyste z domieszkami żwiru i piaski gliniaste. Grunty te występują w stanie plastycznym o stopniu plastyczności IL=0.30, twardoplastycznym </w:t>
      </w:r>
      <w:r w:rsidRPr="00E36896">
        <w:lastRenderedPageBreak/>
        <w:t>o stopniach plastyczności IL=0.10 i IL=0.20 oraz półzwartym o stopniu plastyczności IL=0.00. Lokalnie w glinach występują soczewki średnio zagęszczone piasków drobnych, o stopniach zagęszczenie ID=0.40 i ID=0.50. Parametry stanu gruntów (ID i IL) zostały uogólnione.</w:t>
      </w:r>
    </w:p>
    <w:p w14:paraId="0700FB19" w14:textId="4740B52F" w:rsidR="00E36896" w:rsidRPr="00E36896" w:rsidRDefault="00E36896" w:rsidP="00E36896">
      <w:pPr>
        <w:pStyle w:val="GPHAkapit"/>
      </w:pPr>
      <w:r w:rsidRPr="00E36896">
        <w:t>Plastyczne gliny piaszczyste w wykonanych otworach występują na głębokości od 4.50 m p.p.t., tj. od rzędnej 119.00 m n.p.m., do głębokości 8.80 m p.p.t., tj. do rzędnej 114.60 m n.p.m. W punkcie nr 1CPT plastyczne gliny pylaste występują na głębokości od 1.60 m p.p.t., tj. od rzędnej 123.40 m n.p.m., do głębokości 2.80 m p.p.t., tj. do rzędnej 122.20 m n.p.m.</w:t>
      </w:r>
    </w:p>
    <w:p w14:paraId="4BADA65A" w14:textId="77777777" w:rsidR="00E36896" w:rsidRPr="00E36896" w:rsidRDefault="00E36896" w:rsidP="00E36896">
      <w:pPr>
        <w:pStyle w:val="GPHAkapit"/>
      </w:pPr>
      <w:r w:rsidRPr="00E36896">
        <w:rPr>
          <w:b/>
          <w:bCs/>
        </w:rPr>
        <w:t>Warunki wodne</w:t>
      </w:r>
    </w:p>
    <w:p w14:paraId="5FD3B458" w14:textId="77777777" w:rsidR="00E36896" w:rsidRPr="00E36896" w:rsidRDefault="00E36896" w:rsidP="00E36896">
      <w:pPr>
        <w:pStyle w:val="GPHAkapit"/>
      </w:pPr>
      <w:r w:rsidRPr="00E36896">
        <w:t>W wykonanych otworach do głębokości rozpoznania nie występuje ciągły poziom wodonośny.</w:t>
      </w:r>
    </w:p>
    <w:p w14:paraId="57BA7227" w14:textId="77777777" w:rsidR="00E36896" w:rsidRPr="00E36896" w:rsidRDefault="00E36896" w:rsidP="00E36896">
      <w:pPr>
        <w:pStyle w:val="GPHAkapit"/>
      </w:pPr>
      <w:r w:rsidRPr="00E36896">
        <w:t>W punkcie nr 3 woda utrzymuje się w gruntach nasypowych na głębokości 3.50 m p.p.t., tj. na rzędnej 121.10 m n.p.m.</w:t>
      </w:r>
    </w:p>
    <w:p w14:paraId="26BA285F" w14:textId="77777777" w:rsidR="00E36896" w:rsidRPr="00E36896" w:rsidRDefault="00E36896" w:rsidP="00E36896">
      <w:pPr>
        <w:pStyle w:val="GPHAkapit"/>
      </w:pPr>
      <w:r w:rsidRPr="00E36896">
        <w:t>Ponadto woda gruntowa występuje na różnych głębokościach w postaci sączeń w gruntach spoistych.</w:t>
      </w:r>
    </w:p>
    <w:p w14:paraId="3E8FCDB6" w14:textId="1873A1B8" w:rsidR="00E36896" w:rsidRPr="00E36896" w:rsidRDefault="00E36896" w:rsidP="00E36896">
      <w:pPr>
        <w:pStyle w:val="GPHAkapit"/>
      </w:pPr>
      <w:r w:rsidRPr="00E36896">
        <w:t>Uwaga: W terenie panują warunki do okresowego utrzymywania się wody opadowej na stropie słabo przepuszczalnych gruntów spoistych.</w:t>
      </w:r>
    </w:p>
    <w:p w14:paraId="27085586" w14:textId="77777777" w:rsidR="003A13B0" w:rsidRDefault="00FE5813" w:rsidP="00650776">
      <w:pPr>
        <w:pStyle w:val="GPHAkapit"/>
        <w:rPr>
          <w:rStyle w:val="Wyrnienieintensywne"/>
        </w:rPr>
      </w:pPr>
      <w:r>
        <w:t>Obiekt</w:t>
      </w:r>
      <w:r>
        <w:rPr>
          <w:spacing w:val="-5"/>
        </w:rPr>
        <w:t xml:space="preserve"> </w:t>
      </w:r>
      <w:r>
        <w:t>zostanie</w:t>
      </w:r>
      <w:r>
        <w:rPr>
          <w:spacing w:val="-3"/>
        </w:rPr>
        <w:t xml:space="preserve"> </w:t>
      </w:r>
      <w:r>
        <w:t>posadowiony</w:t>
      </w:r>
      <w:r>
        <w:rPr>
          <w:spacing w:val="-4"/>
        </w:rPr>
        <w:t xml:space="preserve"> </w:t>
      </w:r>
      <w:r>
        <w:t>na</w:t>
      </w:r>
      <w:r>
        <w:rPr>
          <w:spacing w:val="-5"/>
        </w:rPr>
        <w:t xml:space="preserve"> </w:t>
      </w:r>
      <w:r>
        <w:t>żelbetowej</w:t>
      </w:r>
      <w:r>
        <w:rPr>
          <w:spacing w:val="-3"/>
        </w:rPr>
        <w:t xml:space="preserve"> </w:t>
      </w:r>
      <w:r>
        <w:t>płycie</w:t>
      </w:r>
      <w:r>
        <w:rPr>
          <w:spacing w:val="-5"/>
        </w:rPr>
        <w:t xml:space="preserve"> </w:t>
      </w:r>
      <w:r>
        <w:t>fundamentowej</w:t>
      </w:r>
      <w:r w:rsidR="00E36896">
        <w:t xml:space="preserve"> oraz na stopach fundamentowych</w:t>
      </w:r>
      <w:r>
        <w:t>,</w:t>
      </w:r>
      <w:r>
        <w:rPr>
          <w:spacing w:val="-5"/>
        </w:rPr>
        <w:t xml:space="preserve"> </w:t>
      </w:r>
      <w:r>
        <w:t>bezpośrednio</w:t>
      </w:r>
      <w:r>
        <w:rPr>
          <w:spacing w:val="-3"/>
        </w:rPr>
        <w:t xml:space="preserve"> </w:t>
      </w:r>
      <w:r>
        <w:t>na</w:t>
      </w:r>
      <w:r>
        <w:rPr>
          <w:spacing w:val="-5"/>
        </w:rPr>
        <w:t xml:space="preserve"> </w:t>
      </w:r>
      <w:r>
        <w:t>warstwach</w:t>
      </w:r>
      <w:r>
        <w:rPr>
          <w:spacing w:val="-5"/>
        </w:rPr>
        <w:t xml:space="preserve"> </w:t>
      </w:r>
      <w:r>
        <w:t xml:space="preserve">nośnych </w:t>
      </w:r>
      <w:r>
        <w:rPr>
          <w:spacing w:val="-2"/>
        </w:rPr>
        <w:t>gruntu</w:t>
      </w:r>
      <w:r w:rsidRPr="00F35B68">
        <w:rPr>
          <w:rStyle w:val="Wyrnienieintensywne"/>
        </w:rPr>
        <w:t>.</w:t>
      </w:r>
      <w:r w:rsidR="00F35B68" w:rsidRPr="00F35B68">
        <w:rPr>
          <w:rStyle w:val="Wyrnienieintensywne"/>
        </w:rPr>
        <w:t xml:space="preserve"> </w:t>
      </w:r>
    </w:p>
    <w:p w14:paraId="03126F95" w14:textId="6440DA6C" w:rsidR="00FE5813" w:rsidRPr="00F35B68" w:rsidRDefault="00F35B68" w:rsidP="00650776">
      <w:pPr>
        <w:pStyle w:val="GPHAkapit"/>
        <w:rPr>
          <w:rStyle w:val="Wyrnienieintensywne"/>
        </w:rPr>
      </w:pPr>
      <w:r w:rsidRPr="00F35B68">
        <w:rPr>
          <w:rStyle w:val="Wyrnienieintensywne"/>
        </w:rPr>
        <w:t>Szczegóły wg projektu technicznego oraz wykonawczego</w:t>
      </w:r>
    </w:p>
    <w:p w14:paraId="1C97F69C" w14:textId="77777777" w:rsidR="00FE5813" w:rsidRPr="00FE5813" w:rsidRDefault="00FE5813" w:rsidP="00FE5813">
      <w:pPr>
        <w:pStyle w:val="Nagwek1"/>
      </w:pPr>
      <w:bookmarkStart w:id="62" w:name="_Toc180710633"/>
      <w:r w:rsidRPr="00FE5813">
        <w:t>Liczba lokali mieszkalnych i użytkowych</w:t>
      </w:r>
      <w:bookmarkEnd w:id="62"/>
    </w:p>
    <w:p w14:paraId="3544C706" w14:textId="1EC1A411" w:rsidR="00FE5813" w:rsidRDefault="00FE5813" w:rsidP="00650776">
      <w:pPr>
        <w:pStyle w:val="GPHAkapit"/>
      </w:pPr>
      <w:r>
        <w:t>Nie dotyczy</w:t>
      </w:r>
    </w:p>
    <w:p w14:paraId="1DC14BA7" w14:textId="77777777" w:rsidR="00FE5813" w:rsidRDefault="00FE5813" w:rsidP="00FE5813">
      <w:pPr>
        <w:pStyle w:val="Nagwek1"/>
      </w:pPr>
      <w:bookmarkStart w:id="63" w:name="_Toc180710634"/>
      <w:r w:rsidRPr="00FE5813">
        <w:t>Liczba lokali mieszkalnych dostępnych dla osób niepełnosprawnych</w:t>
      </w:r>
      <w:bookmarkEnd w:id="63"/>
    </w:p>
    <w:p w14:paraId="2D1E88B6" w14:textId="5816A958" w:rsidR="00FE5813" w:rsidRPr="00FE5813" w:rsidRDefault="00FE5813" w:rsidP="00650776">
      <w:pPr>
        <w:pStyle w:val="GPHAkapit"/>
      </w:pPr>
      <w:r>
        <w:t>Nie dotyczy</w:t>
      </w:r>
    </w:p>
    <w:p w14:paraId="1B558EE1" w14:textId="31EF51B0" w:rsidR="00FE5813" w:rsidRPr="00FE5813" w:rsidRDefault="00FE5813" w:rsidP="00FE5813">
      <w:pPr>
        <w:pStyle w:val="Nagwek1"/>
      </w:pPr>
      <w:bookmarkStart w:id="64" w:name="_Toc180710635"/>
      <w:r>
        <w:t>Opis</w:t>
      </w:r>
      <w:r>
        <w:rPr>
          <w:spacing w:val="-4"/>
        </w:rPr>
        <w:t xml:space="preserve"> </w:t>
      </w:r>
      <w:r>
        <w:t>zapewnienia</w:t>
      </w:r>
      <w:r>
        <w:rPr>
          <w:spacing w:val="-4"/>
        </w:rPr>
        <w:t xml:space="preserve"> </w:t>
      </w:r>
      <w:r>
        <w:t>niezbędnych</w:t>
      </w:r>
      <w:r>
        <w:rPr>
          <w:spacing w:val="-5"/>
        </w:rPr>
        <w:t xml:space="preserve"> </w:t>
      </w:r>
      <w:r>
        <w:t>warunków</w:t>
      </w:r>
      <w:r>
        <w:rPr>
          <w:spacing w:val="-6"/>
        </w:rPr>
        <w:t xml:space="preserve"> </w:t>
      </w:r>
      <w:r>
        <w:t>do</w:t>
      </w:r>
      <w:r>
        <w:rPr>
          <w:spacing w:val="-5"/>
        </w:rPr>
        <w:t xml:space="preserve"> </w:t>
      </w:r>
      <w:r>
        <w:t>korzystania</w:t>
      </w:r>
      <w:r>
        <w:rPr>
          <w:spacing w:val="-4"/>
        </w:rPr>
        <w:t xml:space="preserve"> </w:t>
      </w:r>
      <w:r>
        <w:t>z</w:t>
      </w:r>
      <w:r>
        <w:rPr>
          <w:spacing w:val="-5"/>
        </w:rPr>
        <w:t xml:space="preserve"> </w:t>
      </w:r>
      <w:r>
        <w:t>obiektu</w:t>
      </w:r>
      <w:r>
        <w:rPr>
          <w:spacing w:val="-5"/>
        </w:rPr>
        <w:t xml:space="preserve"> </w:t>
      </w:r>
      <w:r>
        <w:t>przez</w:t>
      </w:r>
      <w:r>
        <w:rPr>
          <w:spacing w:val="-5"/>
        </w:rPr>
        <w:t xml:space="preserve"> </w:t>
      </w:r>
      <w:bookmarkEnd w:id="61"/>
      <w:r>
        <w:t>osoby niepełnosprawne, w tym osoby starsze</w:t>
      </w:r>
      <w:bookmarkEnd w:id="64"/>
    </w:p>
    <w:p w14:paraId="30834A36" w14:textId="4AE0A924" w:rsidR="00FE5813" w:rsidRDefault="00FE5813" w:rsidP="00650776">
      <w:pPr>
        <w:pStyle w:val="GPHAkapit"/>
      </w:pPr>
      <w:r>
        <w:t>Budynek</w:t>
      </w:r>
      <w:r>
        <w:rPr>
          <w:spacing w:val="-3"/>
        </w:rPr>
        <w:t xml:space="preserve"> </w:t>
      </w:r>
      <w:r>
        <w:t>jest</w:t>
      </w:r>
      <w:r>
        <w:rPr>
          <w:spacing w:val="-4"/>
        </w:rPr>
        <w:t xml:space="preserve"> </w:t>
      </w:r>
      <w:r>
        <w:t>dostosowany do</w:t>
      </w:r>
      <w:r>
        <w:rPr>
          <w:spacing w:val="-4"/>
        </w:rPr>
        <w:t xml:space="preserve"> </w:t>
      </w:r>
      <w:r>
        <w:t>potrzeb</w:t>
      </w:r>
      <w:r>
        <w:rPr>
          <w:spacing w:val="-4"/>
        </w:rPr>
        <w:t xml:space="preserve"> </w:t>
      </w:r>
      <w:r>
        <w:t>osób</w:t>
      </w:r>
      <w:r>
        <w:rPr>
          <w:spacing w:val="-4"/>
        </w:rPr>
        <w:t xml:space="preserve"> </w:t>
      </w:r>
      <w:r>
        <w:t>niepełnosprawnych.</w:t>
      </w:r>
      <w:r>
        <w:rPr>
          <w:spacing w:val="-4"/>
        </w:rPr>
        <w:t xml:space="preserve"> </w:t>
      </w:r>
      <w:r>
        <w:t>Z</w:t>
      </w:r>
      <w:r>
        <w:rPr>
          <w:spacing w:val="-3"/>
        </w:rPr>
        <w:t xml:space="preserve"> </w:t>
      </w:r>
      <w:r>
        <w:t>parteru</w:t>
      </w:r>
      <w:r w:rsidR="00094C85">
        <w:t xml:space="preserve"> oraz z przyziemia</w:t>
      </w:r>
      <w:r>
        <w:rPr>
          <w:spacing w:val="-2"/>
        </w:rPr>
        <w:t xml:space="preserve"> </w:t>
      </w:r>
      <w:r w:rsidR="00094C85">
        <w:rPr>
          <w:spacing w:val="-2"/>
        </w:rPr>
        <w:t xml:space="preserve">zapewniono dostęp dla osób niepełnosprawnych </w:t>
      </w:r>
      <w:r>
        <w:t>na</w:t>
      </w:r>
      <w:r>
        <w:rPr>
          <w:spacing w:val="-4"/>
        </w:rPr>
        <w:t xml:space="preserve"> </w:t>
      </w:r>
      <w:r>
        <w:t>każdą</w:t>
      </w:r>
      <w:r>
        <w:rPr>
          <w:rFonts w:ascii="Times New Roman" w:hAnsi="Times New Roman"/>
        </w:rPr>
        <w:t xml:space="preserve"> </w:t>
      </w:r>
      <w:r>
        <w:t>kondygnację</w:t>
      </w:r>
      <w:r w:rsidR="00094C85" w:rsidRPr="00094C85">
        <w:t xml:space="preserve"> </w:t>
      </w:r>
      <w:r w:rsidR="00E36896" w:rsidRPr="00094C85">
        <w:t>szpitala</w:t>
      </w:r>
      <w:r w:rsidR="00094C85" w:rsidRPr="00094C85">
        <w:t xml:space="preserve"> </w:t>
      </w:r>
      <w:r>
        <w:t>za pomocą</w:t>
      </w:r>
      <w:r w:rsidRPr="00094C85">
        <w:t xml:space="preserve"> </w:t>
      </w:r>
      <w:r>
        <w:t>windy dla osób niepełnosprawnych. Na każdej kondygnacji przeznaczonej na pobyt ludzi znajduje się</w:t>
      </w:r>
      <w:r w:rsidRPr="00094C85">
        <w:t xml:space="preserve"> </w:t>
      </w:r>
      <w:r>
        <w:t>toaleta przystosowana dla osób niepełnosprawnych.</w:t>
      </w:r>
    </w:p>
    <w:p w14:paraId="37C2D90A" w14:textId="77777777" w:rsidR="00FE5813" w:rsidRDefault="00FE5813" w:rsidP="00650776">
      <w:pPr>
        <w:pStyle w:val="GPHAkapit"/>
      </w:pPr>
      <w:r>
        <w:t>W</w:t>
      </w:r>
      <w:r>
        <w:rPr>
          <w:spacing w:val="-5"/>
        </w:rPr>
        <w:t xml:space="preserve"> </w:t>
      </w:r>
      <w:r>
        <w:t>pomieszczeniach</w:t>
      </w:r>
      <w:r>
        <w:rPr>
          <w:spacing w:val="-3"/>
        </w:rPr>
        <w:t xml:space="preserve"> </w:t>
      </w:r>
      <w:r>
        <w:t>ogólnodostępnych</w:t>
      </w:r>
      <w:r>
        <w:rPr>
          <w:spacing w:val="-4"/>
        </w:rPr>
        <w:t xml:space="preserve"> </w:t>
      </w:r>
      <w:r>
        <w:t>zastosowano</w:t>
      </w:r>
      <w:r>
        <w:rPr>
          <w:spacing w:val="-4"/>
        </w:rPr>
        <w:t xml:space="preserve"> </w:t>
      </w:r>
      <w:r>
        <w:t>drzwi</w:t>
      </w:r>
      <w:r>
        <w:rPr>
          <w:spacing w:val="-5"/>
        </w:rPr>
        <w:t xml:space="preserve"> </w:t>
      </w:r>
      <w:r>
        <w:t>o</w:t>
      </w:r>
      <w:r>
        <w:rPr>
          <w:spacing w:val="-4"/>
        </w:rPr>
        <w:t xml:space="preserve"> </w:t>
      </w:r>
      <w:r>
        <w:t>szerokości</w:t>
      </w:r>
      <w:r>
        <w:rPr>
          <w:spacing w:val="-5"/>
        </w:rPr>
        <w:t xml:space="preserve"> </w:t>
      </w:r>
      <w:r>
        <w:t>skrzydła</w:t>
      </w:r>
      <w:r>
        <w:rPr>
          <w:spacing w:val="-4"/>
        </w:rPr>
        <w:t xml:space="preserve"> </w:t>
      </w:r>
      <w:r>
        <w:t>90cm</w:t>
      </w:r>
      <w:r>
        <w:rPr>
          <w:spacing w:val="-4"/>
        </w:rPr>
        <w:t xml:space="preserve"> </w:t>
      </w:r>
      <w:r>
        <w:t>bez</w:t>
      </w:r>
      <w:r>
        <w:rPr>
          <w:spacing w:val="-4"/>
        </w:rPr>
        <w:t xml:space="preserve"> </w:t>
      </w:r>
      <w:r>
        <w:t>progów.</w:t>
      </w:r>
      <w:r>
        <w:rPr>
          <w:spacing w:val="-3"/>
        </w:rPr>
        <w:t xml:space="preserve"> </w:t>
      </w:r>
      <w:r>
        <w:t>Windy zaopatrzone w pochwyty dla niepełnosprawnych.</w:t>
      </w:r>
    </w:p>
    <w:p w14:paraId="490D278A" w14:textId="64A9DA7B" w:rsidR="00FE5813" w:rsidRDefault="00FE5813" w:rsidP="00650776">
      <w:pPr>
        <w:pStyle w:val="GPHAkapit"/>
      </w:pPr>
      <w:r>
        <w:t xml:space="preserve">Zaprojektowana pochylnie spełniające przepisy dot. </w:t>
      </w:r>
      <w:r w:rsidR="00E36896">
        <w:t>p</w:t>
      </w:r>
      <w:r>
        <w:t>ochylni dla osób niepełnosprawnych.</w:t>
      </w:r>
    </w:p>
    <w:p w14:paraId="604D02B3" w14:textId="464D8755" w:rsidR="00F97220" w:rsidRPr="00F97220" w:rsidRDefault="00F97220" w:rsidP="00F97220">
      <w:pPr>
        <w:pStyle w:val="Nagwek1"/>
      </w:pPr>
      <w:bookmarkStart w:id="65" w:name="_Toc180710636"/>
      <w:r>
        <w:t>Parametry</w:t>
      </w:r>
      <w:r>
        <w:rPr>
          <w:spacing w:val="-13"/>
        </w:rPr>
        <w:t xml:space="preserve"> </w:t>
      </w:r>
      <w:r>
        <w:t>techniczne</w:t>
      </w:r>
      <w:r>
        <w:rPr>
          <w:spacing w:val="-13"/>
        </w:rPr>
        <w:t xml:space="preserve"> </w:t>
      </w:r>
      <w:r>
        <w:t>obiektu</w:t>
      </w:r>
      <w:r>
        <w:rPr>
          <w:spacing w:val="-13"/>
        </w:rPr>
        <w:t xml:space="preserve"> </w:t>
      </w:r>
      <w:r>
        <w:t>budowlanego</w:t>
      </w:r>
      <w:r>
        <w:rPr>
          <w:spacing w:val="-14"/>
        </w:rPr>
        <w:t xml:space="preserve"> </w:t>
      </w:r>
      <w:r>
        <w:t>charakteryzujące</w:t>
      </w:r>
      <w:r>
        <w:rPr>
          <w:spacing w:val="-14"/>
        </w:rPr>
        <w:t xml:space="preserve"> </w:t>
      </w:r>
      <w:r>
        <w:t>jego</w:t>
      </w:r>
      <w:r>
        <w:rPr>
          <w:spacing w:val="-13"/>
        </w:rPr>
        <w:t xml:space="preserve"> </w:t>
      </w:r>
      <w:r>
        <w:t>wpływ</w:t>
      </w:r>
      <w:r>
        <w:rPr>
          <w:spacing w:val="-15"/>
        </w:rPr>
        <w:t xml:space="preserve"> </w:t>
      </w:r>
      <w:r>
        <w:rPr>
          <w:spacing w:val="-5"/>
        </w:rPr>
        <w:t xml:space="preserve">na </w:t>
      </w:r>
      <w:r w:rsidRPr="00F97220">
        <w:t>środowisko</w:t>
      </w:r>
      <w:r w:rsidRPr="00F97220">
        <w:rPr>
          <w:spacing w:val="-11"/>
        </w:rPr>
        <w:t xml:space="preserve"> </w:t>
      </w:r>
      <w:r w:rsidRPr="00F97220">
        <w:t>i</w:t>
      </w:r>
      <w:r w:rsidRPr="00F97220">
        <w:rPr>
          <w:spacing w:val="-7"/>
        </w:rPr>
        <w:t xml:space="preserve"> </w:t>
      </w:r>
      <w:r w:rsidRPr="00F97220">
        <w:t>jego</w:t>
      </w:r>
      <w:r w:rsidRPr="00F97220">
        <w:rPr>
          <w:spacing w:val="-8"/>
        </w:rPr>
        <w:t xml:space="preserve"> </w:t>
      </w:r>
      <w:r w:rsidRPr="00F97220">
        <w:t>wykorzystywanie</w:t>
      </w:r>
      <w:r w:rsidRPr="00F97220">
        <w:rPr>
          <w:spacing w:val="-9"/>
        </w:rPr>
        <w:t xml:space="preserve"> </w:t>
      </w:r>
      <w:r w:rsidRPr="00F97220">
        <w:t>oraz</w:t>
      </w:r>
      <w:r w:rsidRPr="00F97220">
        <w:rPr>
          <w:spacing w:val="-9"/>
        </w:rPr>
        <w:t xml:space="preserve"> </w:t>
      </w:r>
      <w:r w:rsidRPr="00F97220">
        <w:t>na</w:t>
      </w:r>
      <w:r w:rsidRPr="00F97220">
        <w:rPr>
          <w:spacing w:val="-7"/>
        </w:rPr>
        <w:t xml:space="preserve"> </w:t>
      </w:r>
      <w:r w:rsidRPr="00F97220">
        <w:t>zdrowie</w:t>
      </w:r>
      <w:r w:rsidRPr="00F97220">
        <w:rPr>
          <w:spacing w:val="-9"/>
        </w:rPr>
        <w:t xml:space="preserve"> </w:t>
      </w:r>
      <w:r w:rsidRPr="00F97220">
        <w:t>ludzi</w:t>
      </w:r>
      <w:r w:rsidRPr="00F97220">
        <w:rPr>
          <w:spacing w:val="-7"/>
        </w:rPr>
        <w:t xml:space="preserve"> </w:t>
      </w:r>
      <w:r w:rsidRPr="00F97220">
        <w:t>i</w:t>
      </w:r>
      <w:r w:rsidRPr="00F97220">
        <w:rPr>
          <w:spacing w:val="-7"/>
        </w:rPr>
        <w:t xml:space="preserve"> </w:t>
      </w:r>
      <w:r w:rsidRPr="00F97220">
        <w:t>obiekty</w:t>
      </w:r>
      <w:r w:rsidRPr="00F97220">
        <w:rPr>
          <w:spacing w:val="-7"/>
        </w:rPr>
        <w:t xml:space="preserve"> </w:t>
      </w:r>
      <w:r w:rsidRPr="00F97220">
        <w:rPr>
          <w:spacing w:val="-2"/>
        </w:rPr>
        <w:t>sąsiednie</w:t>
      </w:r>
      <w:bookmarkEnd w:id="65"/>
    </w:p>
    <w:p w14:paraId="074AD39D" w14:textId="77777777" w:rsidR="00F97220" w:rsidRDefault="00F97220" w:rsidP="00650776">
      <w:pPr>
        <w:pStyle w:val="GPHAkapit"/>
      </w:pPr>
      <w:r>
        <w:t>Przyjęte w projekcie budowlanym rozwiązania przestrzenne, funkcjonalne i techniczne ograniczają</w:t>
      </w:r>
      <w:r>
        <w:rPr>
          <w:rFonts w:ascii="Times New Roman" w:hAnsi="Times New Roman"/>
        </w:rPr>
        <w:t xml:space="preserve"> </w:t>
      </w:r>
      <w:r>
        <w:t>(eliminują)</w:t>
      </w:r>
      <w:r>
        <w:rPr>
          <w:spacing w:val="-4"/>
        </w:rPr>
        <w:t xml:space="preserve"> </w:t>
      </w:r>
      <w:r>
        <w:t>wpływ</w:t>
      </w:r>
      <w:r>
        <w:rPr>
          <w:spacing w:val="-5"/>
        </w:rPr>
        <w:t xml:space="preserve"> </w:t>
      </w:r>
      <w:r>
        <w:t>obiektu</w:t>
      </w:r>
      <w:r>
        <w:rPr>
          <w:spacing w:val="-3"/>
        </w:rPr>
        <w:t xml:space="preserve"> </w:t>
      </w:r>
      <w:r>
        <w:t>budowlanego</w:t>
      </w:r>
      <w:r>
        <w:rPr>
          <w:spacing w:val="-3"/>
        </w:rPr>
        <w:t xml:space="preserve"> </w:t>
      </w:r>
      <w:r>
        <w:t>na</w:t>
      </w:r>
      <w:r>
        <w:rPr>
          <w:spacing w:val="-3"/>
        </w:rPr>
        <w:t xml:space="preserve"> </w:t>
      </w:r>
      <w:r>
        <w:t>środowisko</w:t>
      </w:r>
      <w:r>
        <w:rPr>
          <w:spacing w:val="-5"/>
        </w:rPr>
        <w:t xml:space="preserve"> </w:t>
      </w:r>
      <w:r>
        <w:t>przyrodnicze,</w:t>
      </w:r>
      <w:r>
        <w:rPr>
          <w:spacing w:val="-5"/>
        </w:rPr>
        <w:t xml:space="preserve"> </w:t>
      </w:r>
      <w:r>
        <w:t>zdrowie</w:t>
      </w:r>
      <w:r>
        <w:rPr>
          <w:spacing w:val="-3"/>
        </w:rPr>
        <w:t xml:space="preserve"> </w:t>
      </w:r>
      <w:r>
        <w:t>ludzi</w:t>
      </w:r>
      <w:r>
        <w:rPr>
          <w:spacing w:val="-5"/>
        </w:rPr>
        <w:t xml:space="preserve"> </w:t>
      </w:r>
      <w:r>
        <w:t>i</w:t>
      </w:r>
      <w:r>
        <w:rPr>
          <w:spacing w:val="-3"/>
        </w:rPr>
        <w:t xml:space="preserve"> </w:t>
      </w:r>
      <w:r>
        <w:t>inne</w:t>
      </w:r>
      <w:r>
        <w:rPr>
          <w:spacing w:val="-5"/>
        </w:rPr>
        <w:t xml:space="preserve"> </w:t>
      </w:r>
      <w:r>
        <w:t>obiekty</w:t>
      </w:r>
      <w:r>
        <w:rPr>
          <w:spacing w:val="-4"/>
        </w:rPr>
        <w:t xml:space="preserve"> </w:t>
      </w:r>
      <w:r>
        <w:t>budowlane, zgodnie z odrębnymi przepisami.</w:t>
      </w:r>
    </w:p>
    <w:p w14:paraId="0E761030" w14:textId="0003EE0F" w:rsidR="00F97220" w:rsidRPr="00094C85" w:rsidRDefault="00F97220" w:rsidP="00650776">
      <w:pPr>
        <w:pStyle w:val="GPHAkapit"/>
        <w:rPr>
          <w:b/>
        </w:rPr>
      </w:pPr>
      <w:r>
        <w:t>Zgodnie z obowiązującym Rozporządzeniem Rady Ministrów w sprawie przedsięwzięć</w:t>
      </w:r>
      <w:r>
        <w:rPr>
          <w:rFonts w:ascii="Times New Roman" w:hAnsi="Times New Roman"/>
        </w:rPr>
        <w:t xml:space="preserve"> </w:t>
      </w:r>
      <w:r>
        <w:t>mogących znacząco oddziaływać</w:t>
      </w:r>
      <w:r>
        <w:rPr>
          <w:rFonts w:ascii="Times New Roman" w:hAnsi="Times New Roman"/>
        </w:rPr>
        <w:t xml:space="preserve"> </w:t>
      </w:r>
      <w:r>
        <w:t>na środowisko (</w:t>
      </w:r>
      <w:proofErr w:type="spellStart"/>
      <w:r>
        <w:t>t.j</w:t>
      </w:r>
      <w:proofErr w:type="spellEnd"/>
      <w:r>
        <w:t>. Dz. U. 2019 poz. 1839) przedsięwzięcie to nie zalicza się</w:t>
      </w:r>
      <w:r>
        <w:rPr>
          <w:rFonts w:ascii="Times New Roman" w:hAnsi="Times New Roman"/>
        </w:rPr>
        <w:t xml:space="preserve"> </w:t>
      </w:r>
      <w:r>
        <w:t>do przedsięwzięć</w:t>
      </w:r>
      <w:r>
        <w:rPr>
          <w:rFonts w:ascii="Times New Roman" w:hAnsi="Times New Roman"/>
        </w:rPr>
        <w:t xml:space="preserve"> </w:t>
      </w:r>
      <w:r>
        <w:t>mogących zawsze znacząco oddziaływać</w:t>
      </w:r>
      <w:r>
        <w:rPr>
          <w:rFonts w:ascii="Times New Roman" w:hAnsi="Times New Roman"/>
        </w:rPr>
        <w:t xml:space="preserve"> </w:t>
      </w:r>
      <w:r>
        <w:t>na środowisko oraz nie zalicza się</w:t>
      </w:r>
      <w:r>
        <w:rPr>
          <w:rFonts w:ascii="Times New Roman" w:hAnsi="Times New Roman"/>
        </w:rPr>
        <w:t xml:space="preserve"> </w:t>
      </w:r>
      <w:r>
        <w:t>do przedsięwzięć</w:t>
      </w:r>
      <w:r>
        <w:rPr>
          <w:rFonts w:ascii="Times New Roman" w:hAnsi="Times New Roman"/>
        </w:rPr>
        <w:t xml:space="preserve"> </w:t>
      </w:r>
      <w:r>
        <w:t>mogących potencjalnie</w:t>
      </w:r>
      <w:r>
        <w:rPr>
          <w:spacing w:val="-5"/>
        </w:rPr>
        <w:t xml:space="preserve"> </w:t>
      </w:r>
      <w:r>
        <w:t>znacząco</w:t>
      </w:r>
      <w:r>
        <w:rPr>
          <w:spacing w:val="-3"/>
        </w:rPr>
        <w:t xml:space="preserve"> </w:t>
      </w:r>
      <w:r>
        <w:t>oddziaływać</w:t>
      </w:r>
      <w:r>
        <w:rPr>
          <w:rFonts w:ascii="Times New Roman" w:hAnsi="Times New Roman"/>
        </w:rPr>
        <w:t xml:space="preserve"> </w:t>
      </w:r>
      <w:r>
        <w:t>na</w:t>
      </w:r>
      <w:r>
        <w:rPr>
          <w:spacing w:val="-5"/>
        </w:rPr>
        <w:t xml:space="preserve"> </w:t>
      </w:r>
      <w:r>
        <w:t>środowisko.</w:t>
      </w:r>
      <w:r>
        <w:rPr>
          <w:spacing w:val="-5"/>
        </w:rPr>
        <w:t xml:space="preserve"> </w:t>
      </w:r>
      <w:r>
        <w:t>Zabudowa</w:t>
      </w:r>
      <w:r>
        <w:rPr>
          <w:spacing w:val="-5"/>
        </w:rPr>
        <w:t xml:space="preserve"> </w:t>
      </w:r>
      <w:r>
        <w:t>szpitala</w:t>
      </w:r>
      <w:r>
        <w:rPr>
          <w:spacing w:val="-5"/>
        </w:rPr>
        <w:t xml:space="preserve"> </w:t>
      </w:r>
      <w:r>
        <w:t>wraz</w:t>
      </w:r>
      <w:r>
        <w:rPr>
          <w:spacing w:val="-4"/>
        </w:rPr>
        <w:t xml:space="preserve"> </w:t>
      </w:r>
      <w:r>
        <w:t>z</w:t>
      </w:r>
      <w:r>
        <w:rPr>
          <w:spacing w:val="-4"/>
        </w:rPr>
        <w:t xml:space="preserve"> </w:t>
      </w:r>
      <w:r>
        <w:t>towarzyszącą</w:t>
      </w:r>
      <w:r>
        <w:rPr>
          <w:rFonts w:ascii="Times New Roman" w:hAnsi="Times New Roman"/>
        </w:rPr>
        <w:t xml:space="preserve"> </w:t>
      </w:r>
      <w:r>
        <w:t>jej</w:t>
      </w:r>
      <w:r>
        <w:rPr>
          <w:spacing w:val="-3"/>
        </w:rPr>
        <w:t xml:space="preserve"> </w:t>
      </w:r>
      <w:r>
        <w:t>infrastrukturą</w:t>
      </w:r>
      <w:r>
        <w:rPr>
          <w:rFonts w:ascii="Times New Roman" w:hAnsi="Times New Roman"/>
        </w:rPr>
        <w:t xml:space="preserve"> </w:t>
      </w:r>
      <w:r>
        <w:t>(nie objęta ustaleniami miejscowego planu zagospodarowania przestrzennego albo miejscowego planu odbudowy) projektowana jest na obszarach nie objętych formami ochrony przyrody oraz nie znajduje się</w:t>
      </w:r>
      <w:r>
        <w:rPr>
          <w:rFonts w:ascii="Times New Roman" w:hAnsi="Times New Roman"/>
        </w:rPr>
        <w:t xml:space="preserve"> </w:t>
      </w:r>
      <w:r>
        <w:t>w otulinach form ochrony przyrody, a jej powierzchnia zabudowy (rozumiana zgodnie z definicją</w:t>
      </w:r>
      <w:r>
        <w:rPr>
          <w:rFonts w:ascii="Times New Roman" w:hAnsi="Times New Roman"/>
        </w:rPr>
        <w:t xml:space="preserve"> </w:t>
      </w:r>
      <w:r>
        <w:t>wyżej wymienionego</w:t>
      </w:r>
      <w:r>
        <w:rPr>
          <w:spacing w:val="-2"/>
        </w:rPr>
        <w:t xml:space="preserve"> </w:t>
      </w:r>
      <w:r>
        <w:t>rozporządzenia)</w:t>
      </w:r>
      <w:r>
        <w:rPr>
          <w:spacing w:val="-1"/>
        </w:rPr>
        <w:t xml:space="preserve"> </w:t>
      </w:r>
      <w:r>
        <w:t>jest</w:t>
      </w:r>
      <w:r>
        <w:rPr>
          <w:spacing w:val="-2"/>
        </w:rPr>
        <w:t xml:space="preserve"> </w:t>
      </w:r>
      <w:r>
        <w:t>mniejsza</w:t>
      </w:r>
      <w:r>
        <w:rPr>
          <w:spacing w:val="-2"/>
        </w:rPr>
        <w:t xml:space="preserve"> </w:t>
      </w:r>
      <w:r>
        <w:t>niż</w:t>
      </w:r>
      <w:r>
        <w:rPr>
          <w:rFonts w:ascii="Times New Roman" w:hAnsi="Times New Roman"/>
        </w:rPr>
        <w:t xml:space="preserve"> </w:t>
      </w:r>
      <w:r>
        <w:t xml:space="preserve">2 ha. </w:t>
      </w:r>
      <w:r>
        <w:rPr>
          <w:b/>
        </w:rPr>
        <w:lastRenderedPageBreak/>
        <w:t>Planowane</w:t>
      </w:r>
      <w:r>
        <w:rPr>
          <w:b/>
          <w:spacing w:val="-2"/>
        </w:rPr>
        <w:t xml:space="preserve"> </w:t>
      </w:r>
      <w:r>
        <w:rPr>
          <w:b/>
        </w:rPr>
        <w:t>zamierzenie</w:t>
      </w:r>
      <w:r>
        <w:rPr>
          <w:b/>
          <w:spacing w:val="-2"/>
        </w:rPr>
        <w:t xml:space="preserve"> </w:t>
      </w:r>
      <w:r>
        <w:rPr>
          <w:b/>
        </w:rPr>
        <w:t>inwestycyjne</w:t>
      </w:r>
      <w:r>
        <w:rPr>
          <w:b/>
          <w:spacing w:val="-2"/>
        </w:rPr>
        <w:t xml:space="preserve"> </w:t>
      </w:r>
      <w:r>
        <w:rPr>
          <w:b/>
        </w:rPr>
        <w:t>nie</w:t>
      </w:r>
      <w:r>
        <w:rPr>
          <w:b/>
          <w:spacing w:val="-2"/>
        </w:rPr>
        <w:t xml:space="preserve"> </w:t>
      </w:r>
      <w:r>
        <w:rPr>
          <w:b/>
        </w:rPr>
        <w:t>wymaga uzyskania decyzji o środowiskowych uwarunkowaniach ani przeprowadzenia oceny oddziaływania na środowisko.</w:t>
      </w:r>
    </w:p>
    <w:p w14:paraId="6257BA62" w14:textId="19D691AD" w:rsidR="00F97220" w:rsidRDefault="00F97220" w:rsidP="00650776">
      <w:pPr>
        <w:pStyle w:val="GPHAkapit"/>
      </w:pPr>
      <w:r>
        <w:t>Powierzchnia</w:t>
      </w:r>
      <w:r>
        <w:rPr>
          <w:spacing w:val="-5"/>
        </w:rPr>
        <w:t xml:space="preserve"> </w:t>
      </w:r>
      <w:r>
        <w:t>zabudowy</w:t>
      </w:r>
      <w:r>
        <w:rPr>
          <w:spacing w:val="-2"/>
        </w:rPr>
        <w:t xml:space="preserve"> </w:t>
      </w:r>
      <w:r>
        <w:t>projektowanej</w:t>
      </w:r>
      <w:r>
        <w:rPr>
          <w:spacing w:val="-3"/>
        </w:rPr>
        <w:t xml:space="preserve"> </w:t>
      </w:r>
      <w:r>
        <w:t>rozbudowy</w:t>
      </w:r>
      <w:r>
        <w:rPr>
          <w:spacing w:val="-4"/>
        </w:rPr>
        <w:t xml:space="preserve"> </w:t>
      </w:r>
      <w:r>
        <w:t>szpitala</w:t>
      </w:r>
      <w:r>
        <w:rPr>
          <w:spacing w:val="-5"/>
        </w:rPr>
        <w:t xml:space="preserve"> </w:t>
      </w:r>
      <w:r>
        <w:t>wraz</w:t>
      </w:r>
      <w:r>
        <w:rPr>
          <w:spacing w:val="-4"/>
        </w:rPr>
        <w:t xml:space="preserve"> </w:t>
      </w:r>
      <w:r>
        <w:t>z</w:t>
      </w:r>
      <w:r>
        <w:rPr>
          <w:spacing w:val="-4"/>
        </w:rPr>
        <w:t xml:space="preserve"> </w:t>
      </w:r>
      <w:r>
        <w:t>towarzyszącą</w:t>
      </w:r>
      <w:r>
        <w:rPr>
          <w:rFonts w:ascii="Times New Roman" w:hAnsi="Times New Roman"/>
        </w:rPr>
        <w:t xml:space="preserve"> </w:t>
      </w:r>
      <w:r>
        <w:t>jej</w:t>
      </w:r>
      <w:r>
        <w:rPr>
          <w:spacing w:val="-3"/>
        </w:rPr>
        <w:t xml:space="preserve"> </w:t>
      </w:r>
      <w:r>
        <w:t>infrastrukturą</w:t>
      </w:r>
      <w:r>
        <w:rPr>
          <w:rFonts w:ascii="Times New Roman" w:hAnsi="Times New Roman"/>
        </w:rPr>
        <w:t xml:space="preserve"> </w:t>
      </w:r>
      <w:r>
        <w:t>(liczona zgodnie z poniższym rozporządzeniem) nie przekracza 2,0 ha.</w:t>
      </w:r>
    </w:p>
    <w:p w14:paraId="5A961D3D" w14:textId="31D05765" w:rsidR="00F97220" w:rsidRDefault="00F97220" w:rsidP="00650776">
      <w:pPr>
        <w:pStyle w:val="GPHAkapit"/>
      </w:pPr>
      <w:r>
        <w:t>Obszar</w:t>
      </w:r>
      <w:r>
        <w:rPr>
          <w:spacing w:val="-6"/>
        </w:rPr>
        <w:t xml:space="preserve"> </w:t>
      </w:r>
      <w:r>
        <w:t>oddziaływania</w:t>
      </w:r>
      <w:r>
        <w:rPr>
          <w:spacing w:val="-4"/>
        </w:rPr>
        <w:t xml:space="preserve"> </w:t>
      </w:r>
      <w:r>
        <w:t>obiektu</w:t>
      </w:r>
      <w:r>
        <w:rPr>
          <w:spacing w:val="-6"/>
        </w:rPr>
        <w:t xml:space="preserve"> </w:t>
      </w:r>
      <w:r>
        <w:t>mieści</w:t>
      </w:r>
      <w:r>
        <w:rPr>
          <w:spacing w:val="-7"/>
        </w:rPr>
        <w:t xml:space="preserve"> </w:t>
      </w:r>
      <w:r>
        <w:t>się</w:t>
      </w:r>
      <w:r>
        <w:rPr>
          <w:rFonts w:ascii="Times New Roman" w:hAnsi="Times New Roman"/>
          <w:spacing w:val="2"/>
        </w:rPr>
        <w:t xml:space="preserve"> </w:t>
      </w:r>
      <w:r>
        <w:t>w</w:t>
      </w:r>
      <w:r>
        <w:rPr>
          <w:spacing w:val="-6"/>
        </w:rPr>
        <w:t xml:space="preserve"> </w:t>
      </w:r>
      <w:r>
        <w:t>całości</w:t>
      </w:r>
      <w:r>
        <w:rPr>
          <w:spacing w:val="-7"/>
        </w:rPr>
        <w:t xml:space="preserve"> </w:t>
      </w:r>
      <w:r>
        <w:t>na</w:t>
      </w:r>
      <w:r>
        <w:rPr>
          <w:spacing w:val="-5"/>
        </w:rPr>
        <w:t xml:space="preserve"> </w:t>
      </w:r>
      <w:r>
        <w:t>działkach</w:t>
      </w:r>
      <w:r w:rsidR="00094C85">
        <w:t>,</w:t>
      </w:r>
      <w:r>
        <w:rPr>
          <w:spacing w:val="-4"/>
        </w:rPr>
        <w:t xml:space="preserve"> </w:t>
      </w:r>
      <w:r>
        <w:t>na</w:t>
      </w:r>
      <w:r>
        <w:rPr>
          <w:spacing w:val="-6"/>
        </w:rPr>
        <w:t xml:space="preserve"> </w:t>
      </w:r>
      <w:r>
        <w:t>których</w:t>
      </w:r>
      <w:r>
        <w:rPr>
          <w:spacing w:val="-6"/>
        </w:rPr>
        <w:t xml:space="preserve"> </w:t>
      </w:r>
      <w:r>
        <w:t>został</w:t>
      </w:r>
      <w:r>
        <w:rPr>
          <w:spacing w:val="-4"/>
        </w:rPr>
        <w:t xml:space="preserve"> </w:t>
      </w:r>
      <w:r>
        <w:rPr>
          <w:spacing w:val="-2"/>
        </w:rPr>
        <w:t>zaprojektowany.</w:t>
      </w:r>
    </w:p>
    <w:p w14:paraId="0C41C997" w14:textId="3BB9B5F7" w:rsidR="00F97220" w:rsidRDefault="00F97220" w:rsidP="00803ED3">
      <w:pPr>
        <w:pStyle w:val="naglowek-2-spistresci"/>
        <w:numPr>
          <w:ilvl w:val="1"/>
          <w:numId w:val="12"/>
        </w:numPr>
      </w:pPr>
      <w:bookmarkStart w:id="66" w:name="_Toc180710637"/>
      <w:r>
        <w:t>zapotrzebowania i jakości wody oraz ilości, jakości i sposobu odprowadzania ścieków oraz wód opadowych</w:t>
      </w:r>
      <w:bookmarkEnd w:id="66"/>
    </w:p>
    <w:p w14:paraId="6D642B5D" w14:textId="3586DB6C" w:rsidR="00094C85" w:rsidRDefault="00094C85" w:rsidP="00094C85">
      <w:pPr>
        <w:pStyle w:val="GPHAkapit"/>
      </w:pPr>
      <w:r>
        <w:t xml:space="preserve">Planuje się wykorzystanie istniejących </w:t>
      </w:r>
      <w:r w:rsidR="00E36896">
        <w:t>instalacji</w:t>
      </w:r>
      <w:r>
        <w:t>.</w:t>
      </w:r>
    </w:p>
    <w:p w14:paraId="7090F4ED" w14:textId="405E0232" w:rsidR="00FE5813" w:rsidRDefault="00F97220" w:rsidP="00803ED3">
      <w:pPr>
        <w:pStyle w:val="naglowek-2-spistresci"/>
        <w:numPr>
          <w:ilvl w:val="1"/>
          <w:numId w:val="12"/>
        </w:numPr>
      </w:pPr>
      <w:bookmarkStart w:id="67" w:name="_Toc180710638"/>
      <w:r w:rsidRPr="00F97220">
        <w:t xml:space="preserve">emisji zanieczyszczeń gazowych, w tym zapachów, </w:t>
      </w:r>
      <w:r>
        <w:t xml:space="preserve">pyłowych i płynnych, z podaniem </w:t>
      </w:r>
      <w:r w:rsidRPr="00F97220">
        <w:t>ich rodzaju, ilości i zasięg</w:t>
      </w:r>
      <w:r>
        <w:t>u rozprzestrzeniania się</w:t>
      </w:r>
      <w:bookmarkEnd w:id="67"/>
    </w:p>
    <w:p w14:paraId="3391D1B0" w14:textId="77777777" w:rsidR="00F97220" w:rsidRDefault="00F97220" w:rsidP="00650776">
      <w:pPr>
        <w:pStyle w:val="GPHAkapit"/>
      </w:pPr>
      <w:r>
        <w:t>Budynek</w:t>
      </w:r>
      <w:r w:rsidRPr="00F97220">
        <w:rPr>
          <w:spacing w:val="-3"/>
        </w:rPr>
        <w:t xml:space="preserve"> </w:t>
      </w:r>
      <w:r>
        <w:t>wraz</w:t>
      </w:r>
      <w:r w:rsidRPr="00F97220">
        <w:rPr>
          <w:spacing w:val="-3"/>
        </w:rPr>
        <w:t xml:space="preserve"> </w:t>
      </w:r>
      <w:r>
        <w:t>z</w:t>
      </w:r>
      <w:r w:rsidRPr="00F97220">
        <w:rPr>
          <w:spacing w:val="-3"/>
        </w:rPr>
        <w:t xml:space="preserve"> </w:t>
      </w:r>
      <w:r>
        <w:t>wyposażeniem</w:t>
      </w:r>
      <w:r w:rsidRPr="00F97220">
        <w:rPr>
          <w:spacing w:val="-4"/>
        </w:rPr>
        <w:t xml:space="preserve"> </w:t>
      </w:r>
      <w:r>
        <w:t>technicznym</w:t>
      </w:r>
      <w:r w:rsidRPr="00F97220">
        <w:rPr>
          <w:spacing w:val="-4"/>
        </w:rPr>
        <w:t xml:space="preserve"> </w:t>
      </w:r>
      <w:r>
        <w:t>nie</w:t>
      </w:r>
      <w:r w:rsidRPr="00F97220">
        <w:rPr>
          <w:spacing w:val="-3"/>
        </w:rPr>
        <w:t xml:space="preserve"> </w:t>
      </w:r>
      <w:r>
        <w:t>będzie</w:t>
      </w:r>
      <w:r w:rsidRPr="00F97220">
        <w:rPr>
          <w:spacing w:val="-4"/>
        </w:rPr>
        <w:t xml:space="preserve"> </w:t>
      </w:r>
      <w:r>
        <w:t>emitował</w:t>
      </w:r>
      <w:r w:rsidRPr="00F97220">
        <w:rPr>
          <w:spacing w:val="-5"/>
        </w:rPr>
        <w:t xml:space="preserve"> </w:t>
      </w:r>
      <w:r>
        <w:t>zanieczyszczeń</w:t>
      </w:r>
      <w:r w:rsidRPr="00F97220">
        <w:rPr>
          <w:rFonts w:ascii="Times New Roman" w:hAnsi="Times New Roman"/>
        </w:rPr>
        <w:t xml:space="preserve"> </w:t>
      </w:r>
      <w:r>
        <w:t>gazowych</w:t>
      </w:r>
      <w:r w:rsidRPr="00F97220">
        <w:rPr>
          <w:spacing w:val="-4"/>
        </w:rPr>
        <w:t xml:space="preserve"> </w:t>
      </w:r>
      <w:r>
        <w:t>większych</w:t>
      </w:r>
      <w:r w:rsidRPr="00F97220">
        <w:rPr>
          <w:spacing w:val="-4"/>
        </w:rPr>
        <w:t xml:space="preserve"> </w:t>
      </w:r>
      <w:r>
        <w:t>niż</w:t>
      </w:r>
      <w:r w:rsidRPr="00F97220">
        <w:rPr>
          <w:rFonts w:ascii="Times New Roman" w:hAnsi="Times New Roman"/>
        </w:rPr>
        <w:t xml:space="preserve"> </w:t>
      </w:r>
      <w:r>
        <w:t>dopuszczalne w aktualnych przepisach i normach.</w:t>
      </w:r>
    </w:p>
    <w:p w14:paraId="1B51DBAC" w14:textId="0240371C" w:rsidR="00F97220" w:rsidRDefault="00F97220" w:rsidP="00803ED3">
      <w:pPr>
        <w:pStyle w:val="naglowek-2-spistresci"/>
        <w:numPr>
          <w:ilvl w:val="1"/>
          <w:numId w:val="12"/>
        </w:numPr>
      </w:pPr>
      <w:bookmarkStart w:id="68" w:name="_TOC_250007"/>
      <w:bookmarkStart w:id="69" w:name="_Toc180710639"/>
      <w:r>
        <w:t>rodzaju</w:t>
      </w:r>
      <w:r>
        <w:rPr>
          <w:spacing w:val="-7"/>
        </w:rPr>
        <w:t xml:space="preserve"> </w:t>
      </w:r>
      <w:r>
        <w:t>i</w:t>
      </w:r>
      <w:r>
        <w:rPr>
          <w:spacing w:val="-5"/>
        </w:rPr>
        <w:t xml:space="preserve"> </w:t>
      </w:r>
      <w:r>
        <w:t>ilości</w:t>
      </w:r>
      <w:r>
        <w:rPr>
          <w:spacing w:val="-5"/>
        </w:rPr>
        <w:t xml:space="preserve"> </w:t>
      </w:r>
      <w:r>
        <w:t>wytwarzanych</w:t>
      </w:r>
      <w:r>
        <w:rPr>
          <w:spacing w:val="-4"/>
        </w:rPr>
        <w:t xml:space="preserve"> </w:t>
      </w:r>
      <w:bookmarkEnd w:id="68"/>
      <w:r>
        <w:rPr>
          <w:spacing w:val="-2"/>
        </w:rPr>
        <w:t>odpadów</w:t>
      </w:r>
      <w:bookmarkEnd w:id="69"/>
    </w:p>
    <w:p w14:paraId="7341010F" w14:textId="21207041" w:rsidR="00C51AA1" w:rsidRPr="00C51AA1" w:rsidRDefault="00E36896" w:rsidP="00650776">
      <w:pPr>
        <w:pStyle w:val="GPHAkapit"/>
        <w:rPr>
          <w:rStyle w:val="Odwoanieintensywne"/>
          <w:b w:val="0"/>
          <w:bCs w:val="0"/>
          <w:smallCaps w:val="0"/>
          <w:color w:val="auto"/>
          <w:spacing w:val="0"/>
        </w:rPr>
      </w:pPr>
      <w:r>
        <w:t>Planuje się korzystanie z istniejącego m</w:t>
      </w:r>
      <w:r w:rsidR="00C51AA1" w:rsidRPr="00C51AA1">
        <w:t>iejsca gromadzenia odpadów</w:t>
      </w:r>
      <w:r>
        <w:t xml:space="preserve">.  Ze względu na specyfikę obiektu, transport odpadów odbywa się wewnątrz szpitala z oddziałów do przeznaczonych do tego pomieszczeń przez </w:t>
      </w:r>
      <w:r w:rsidR="001428D9">
        <w:t>wykwalifikowany</w:t>
      </w:r>
      <w:r>
        <w:t xml:space="preserve"> personel. </w:t>
      </w:r>
      <w:r w:rsidR="00C51AA1" w:rsidRPr="00C51AA1">
        <w:t>Sposób gromadzenia i segregacji odpadów zgodnie z właściwymi zasadami segregacji, utrzymania czystości i porządku na terenie miasta. Odbiór odpadów, wg zasad jw. w zależności od potrzeb i na podstawie właściwych umów przez wyspecjalizowane w tym celu jednostki.</w:t>
      </w:r>
    </w:p>
    <w:p w14:paraId="59AC20D9" w14:textId="2D463E46" w:rsidR="00FE5813" w:rsidRDefault="00F97220" w:rsidP="00932460">
      <w:pPr>
        <w:pStyle w:val="naglowek-2-spistresci"/>
        <w:numPr>
          <w:ilvl w:val="1"/>
          <w:numId w:val="12"/>
        </w:numPr>
      </w:pPr>
      <w:bookmarkStart w:id="70" w:name="_Toc180710640"/>
      <w:r w:rsidRPr="00F97220">
        <w:t>właściwości akustycznych oraz emisji drgań, a także promieniowania, w szczególności jonizującego, pola elektromagnetycznego i innych zakłóceń, z podaniem odpowiednich parametrów tych czynników i zasięgu ich rozprzestrzeniania się</w:t>
      </w:r>
      <w:bookmarkEnd w:id="70"/>
    </w:p>
    <w:p w14:paraId="7B28FF54" w14:textId="08284F5B" w:rsidR="00F97220" w:rsidRPr="00484617" w:rsidRDefault="00F97220" w:rsidP="00650776">
      <w:pPr>
        <w:pStyle w:val="GPHAkapit"/>
      </w:pPr>
      <w:r w:rsidRPr="00484617">
        <w:t>Instalacje sanitarne i elektryczne nie będą wytwarzały pól elektromagnetyczne przekraczające dopuszczalne wartości. Poziom hałasu emitowanego przez instalacje będzie spełniać wymagania przepisów w sprawie dopuszczalnych poziomów dźwięku A. Drgania wytworzone przez urządzenia będą tłumione przez podkładki antywibracyjne. W celu wytłumienia hałasu przenoszonego przez powietrze będą stosowane tłumiki kanałowe. Mocowanie przewodów do ścian lub sufitów z wykorzystaniem konstrukcji zapewniającej odizolowanie przewodów od przegród budowlanych i ograniczenie rozprzestrzeniania się drgań i hałasów w przegrodach budowlanych. Komory transformatorów zostaną, zgodnie z obowiązującymi przepisami, zlokalizowane w odległości min 2.8m od pomieszczeń przeznaczonych na stały pobyt ludzi. Generator</w:t>
      </w:r>
      <w:r w:rsidR="005600D1">
        <w:t>y</w:t>
      </w:r>
      <w:r w:rsidRPr="00484617">
        <w:t xml:space="preserve"> prądotwórcz</w:t>
      </w:r>
      <w:r w:rsidR="005600D1">
        <w:t>e</w:t>
      </w:r>
      <w:r w:rsidRPr="00484617">
        <w:t xml:space="preserve"> w obudowie zewnętrznej, dźwiękochłonnej (o</w:t>
      </w:r>
      <w:r w:rsidR="005600D1">
        <w:t>graniczenie poziomu hałasu do 80</w:t>
      </w:r>
      <w:r w:rsidRPr="00484617">
        <w:t xml:space="preserve">dB w odległości 7m). Jednostka zostanie posadowiona od strony południowo-wschodniej budynku obok </w:t>
      </w:r>
      <w:r w:rsidR="00484617">
        <w:t>projektowanych</w:t>
      </w:r>
      <w:r w:rsidR="00484617" w:rsidRPr="00484617">
        <w:t xml:space="preserve"> agregatów</w:t>
      </w:r>
      <w:r w:rsidRPr="00484617">
        <w:t>. Brak innych zakłóceń, w tym promieniowania jonizującego.</w:t>
      </w:r>
    </w:p>
    <w:p w14:paraId="13A265F2" w14:textId="53752F33" w:rsidR="00F97220" w:rsidRPr="00F97220" w:rsidRDefault="00F97220" w:rsidP="00932460">
      <w:pPr>
        <w:pStyle w:val="naglowek-2-spistresci"/>
        <w:numPr>
          <w:ilvl w:val="1"/>
          <w:numId w:val="12"/>
        </w:numPr>
      </w:pPr>
      <w:bookmarkStart w:id="71" w:name="_Toc180710641"/>
      <w:r w:rsidRPr="00F97220">
        <w:t>wpływu obiektu na istniejący drzewostan, powierzchnię ziemi, w tym glebę, wody powierzchniowe i podziemne</w:t>
      </w:r>
      <w:bookmarkEnd w:id="71"/>
    </w:p>
    <w:p w14:paraId="6EB9E124" w14:textId="0B1134E3" w:rsidR="00F97220" w:rsidRDefault="00F97220" w:rsidP="00650776">
      <w:pPr>
        <w:pStyle w:val="GPHAkapit"/>
      </w:pPr>
      <w:r w:rsidRPr="00F97220">
        <w:t>Projektuje się usunięcie drzew i zieleni wyłącznie kolidującej z projektowanym zamierzeniem budowlanym oraz wykonanie nasadzeń zastępczych</w:t>
      </w:r>
      <w:r w:rsidR="00094C85">
        <w:t xml:space="preserve"> w razie konieczności </w:t>
      </w:r>
      <w:r w:rsidR="001428D9">
        <w:t xml:space="preserve">i </w:t>
      </w:r>
      <w:r w:rsidR="00094C85">
        <w:t>po uzgodnieniach</w:t>
      </w:r>
      <w:r w:rsidRPr="00F97220">
        <w:t>. Szczegóły zostały przedstawione na rysunku projektu oraz w projekcie zagospodarowania terenu.</w:t>
      </w:r>
    </w:p>
    <w:p w14:paraId="2C57E4D2" w14:textId="55B1AA1B" w:rsidR="00F45F33" w:rsidRPr="00F45F33" w:rsidRDefault="00F45F33" w:rsidP="00F45F33">
      <w:r>
        <w:br w:type="page"/>
      </w:r>
    </w:p>
    <w:p w14:paraId="705E5BFE" w14:textId="007BB7CD" w:rsidR="00F97220" w:rsidRDefault="00F97220" w:rsidP="00F97220">
      <w:pPr>
        <w:pStyle w:val="Nagwek1"/>
      </w:pPr>
      <w:bookmarkStart w:id="72" w:name="_TOC_250004"/>
      <w:bookmarkStart w:id="73" w:name="_Toc180710642"/>
      <w:r>
        <w:lastRenderedPageBreak/>
        <w:t>Analiza</w:t>
      </w:r>
      <w:r>
        <w:rPr>
          <w:spacing w:val="-5"/>
        </w:rPr>
        <w:t xml:space="preserve"> </w:t>
      </w:r>
      <w:r>
        <w:t>technicznych,</w:t>
      </w:r>
      <w:r>
        <w:rPr>
          <w:spacing w:val="-5"/>
        </w:rPr>
        <w:t xml:space="preserve"> </w:t>
      </w:r>
      <w:r>
        <w:t>środowiskowych</w:t>
      </w:r>
      <w:r>
        <w:rPr>
          <w:spacing w:val="-6"/>
        </w:rPr>
        <w:t xml:space="preserve"> </w:t>
      </w:r>
      <w:r>
        <w:t>i</w:t>
      </w:r>
      <w:r>
        <w:rPr>
          <w:spacing w:val="-8"/>
        </w:rPr>
        <w:t xml:space="preserve"> </w:t>
      </w:r>
      <w:r>
        <w:t>ekonomicznych</w:t>
      </w:r>
      <w:r>
        <w:rPr>
          <w:spacing w:val="-9"/>
        </w:rPr>
        <w:t xml:space="preserve"> </w:t>
      </w:r>
      <w:r>
        <w:t>możliwości</w:t>
      </w:r>
      <w:r>
        <w:rPr>
          <w:spacing w:val="-5"/>
        </w:rPr>
        <w:t xml:space="preserve"> </w:t>
      </w:r>
      <w:r>
        <w:t>realizacji wysoce wydajnych systemów alternatywnych zaopatrzenia w energię</w:t>
      </w:r>
      <w:r>
        <w:rPr>
          <w:rFonts w:ascii="Times New Roman" w:hAnsi="Times New Roman"/>
        </w:rPr>
        <w:t xml:space="preserve"> </w:t>
      </w:r>
      <w:bookmarkEnd w:id="72"/>
      <w:r>
        <w:t>i ciepło</w:t>
      </w:r>
      <w:r w:rsidR="00141586">
        <w:t xml:space="preserve"> </w:t>
      </w:r>
      <w:r w:rsidR="00141586" w:rsidRPr="004C0B79">
        <w:rPr>
          <w:rStyle w:val="Wyrnienieintensywne"/>
        </w:rPr>
        <w:t xml:space="preserve">– załącznik nr </w:t>
      </w:r>
      <w:r w:rsidR="004C0B79" w:rsidRPr="004C0B79">
        <w:rPr>
          <w:rStyle w:val="Wyrnienieintensywne"/>
        </w:rPr>
        <w:t>2</w:t>
      </w:r>
      <w:bookmarkEnd w:id="73"/>
    </w:p>
    <w:p w14:paraId="68FB38FE" w14:textId="6586C496" w:rsidR="00F97220" w:rsidRDefault="00F97220" w:rsidP="00F45F33">
      <w:pPr>
        <w:pStyle w:val="Nagwek1"/>
        <w:rPr>
          <w:rStyle w:val="Wyrnienieintensywne"/>
        </w:rPr>
      </w:pPr>
      <w:bookmarkStart w:id="74" w:name="_Toc180710643"/>
      <w:r w:rsidRPr="00F97220">
        <w:t>Analiza technicznych i ekonomicznych możliwości wykorzystania urządzeń, które automatycznie regulują temperaturę oddzielnie w poszczególnych pomieszczeniach lub w wyznaczonej strefie ogrzewanej</w:t>
      </w:r>
      <w:bookmarkEnd w:id="74"/>
      <w:r w:rsidR="004C0B79" w:rsidRPr="004C0B79">
        <w:rPr>
          <w:rStyle w:val="Wyrnienieintensywne"/>
        </w:rPr>
        <w:t xml:space="preserve"> </w:t>
      </w:r>
    </w:p>
    <w:p w14:paraId="1D166483" w14:textId="77777777" w:rsidR="003A13B0" w:rsidRDefault="003A13B0" w:rsidP="003A13B0">
      <w:pPr>
        <w:pStyle w:val="GPHAkapit"/>
      </w:pPr>
      <w:r>
        <w:t>1. Brak regulatorów/termostatów pokojowych w budynku. Analizuje się tylko zastosowanie regulacji źródła ciepła w zależności od temperatury zewnętrznej.</w:t>
      </w:r>
    </w:p>
    <w:p w14:paraId="7F1AC217" w14:textId="77777777" w:rsidR="003A13B0" w:rsidRDefault="003A13B0" w:rsidP="003A13B0">
      <w:pPr>
        <w:pStyle w:val="GPHAkapit"/>
      </w:pPr>
      <w:r>
        <w:t>2. Montaż regulatorów/termostatów pokojowych automatycznie regulujących temperaturę w pomieszczeniach, w tym moc grzejników. Dodatkowo przyjęto zastosowanie sterowników regulujących pracę źródła ciepła w zależności od temperatury zewnętrznej.</w:t>
      </w:r>
    </w:p>
    <w:p w14:paraId="4094D7A7" w14:textId="77777777" w:rsidR="003A13B0" w:rsidRDefault="003A13B0" w:rsidP="003A13B0">
      <w:pPr>
        <w:pStyle w:val="GPHAkapit"/>
      </w:pPr>
      <w:r>
        <w:t>Z wykonanej analizy technicznej i środowiskowej wynika, że zastosowanie regulatorów/termostatów pokojowych (wariant 2) zaoszczędzi energię cieplną na poziomie ok 15-25%, co jednoznacznie przyczyni się do zmniejszenia emisji CO2. Natomiast z analizy ekonomicznej wynika, że ze względu na dość niski koszt regulatorów/termostatów pokojowych oraz duży komfort użytkowy takiego rozwiązania i oszczędności eksploatacyjne, zastosowanie ich jest opłacalne.</w:t>
      </w:r>
    </w:p>
    <w:p w14:paraId="2C689750" w14:textId="2921FFB4" w:rsidR="003A13B0" w:rsidRPr="003A13B0" w:rsidRDefault="003A13B0" w:rsidP="003A13B0">
      <w:pPr>
        <w:pStyle w:val="GPHAkapit"/>
      </w:pPr>
      <w:r>
        <w:t>W projekcie przyjęto, że instalacja ogrzewania i chłodzenia będzie wyposażona w regulatory/termostaty, służących do indywidualnej regulacji temperatury dla poszczególnych pomieszczeń lub stref funkcjonalnych.</w:t>
      </w:r>
    </w:p>
    <w:p w14:paraId="3B1195FB" w14:textId="3DBC34FA" w:rsidR="00F97220" w:rsidRDefault="00F97220" w:rsidP="00F97220">
      <w:pPr>
        <w:pStyle w:val="Nagwek1"/>
      </w:pPr>
      <w:bookmarkStart w:id="75" w:name="_Toc180710644"/>
      <w:r w:rsidRPr="00F97220">
        <w:t>Informacja o zasadniczych elementach wyposażenia budowlano-instalacyjnego zapewniające użytkowanie obiektu zgodnie z przeznaczeniem</w:t>
      </w:r>
      <w:bookmarkEnd w:id="75"/>
    </w:p>
    <w:p w14:paraId="7AB9F273" w14:textId="2E26A023" w:rsidR="00783B24" w:rsidRPr="00783B24" w:rsidRDefault="00783B24" w:rsidP="00783B24">
      <w:r>
        <w:t>Część rozbudowywana zostanie wyposażona w instalacje niezbędne do prawidłowego funkcjonowania obiektu zgodnie z jego przeznaczeniem, tj. : instalacje sanitarne (</w:t>
      </w:r>
      <w:proofErr w:type="spellStart"/>
      <w:r>
        <w:t>wod-kan</w:t>
      </w:r>
      <w:proofErr w:type="spellEnd"/>
      <w:r>
        <w:t>, C.O., wentylacja, kanalizacja deszczowa), instalacje elektryczne i teletechniczne w tym systemy SSP oraz instalacje gazów medycznych.</w:t>
      </w:r>
    </w:p>
    <w:p w14:paraId="2CB38777" w14:textId="04ADDF66" w:rsidR="00F97220" w:rsidRPr="00F97220" w:rsidRDefault="00F97220" w:rsidP="00F80C5A">
      <w:pPr>
        <w:pStyle w:val="naglowek-2-spistresci"/>
        <w:numPr>
          <w:ilvl w:val="1"/>
          <w:numId w:val="19"/>
        </w:numPr>
      </w:pPr>
      <w:bookmarkStart w:id="76" w:name="_Toc180710645"/>
      <w:r>
        <w:t>Instalacje sanitarne</w:t>
      </w:r>
      <w:bookmarkEnd w:id="76"/>
    </w:p>
    <w:p w14:paraId="5AEA2686" w14:textId="77777777" w:rsidR="00FE5813" w:rsidRPr="00EA0908" w:rsidRDefault="00FE5813" w:rsidP="00650776">
      <w:pPr>
        <w:pStyle w:val="GPHAkapit"/>
      </w:pPr>
      <w:r w:rsidRPr="00EA0908">
        <w:t>Elementy wyposażenia budowlano-</w:t>
      </w:r>
      <w:r w:rsidRPr="002B2F2C">
        <w:t>instalacyjnego: instalacja wodociągowa bytowa, kanalizacji sanitarnej, kanalizacji deszczowej, instalacja grzewcza, instalacja wentylacyjna, instalacja elektryczna, instalacja oświetlenia, instalacja odgromowa,  instalacja oddymiania,</w:t>
      </w:r>
      <w:r w:rsidRPr="00EA0908">
        <w:t xml:space="preserve"> </w:t>
      </w:r>
    </w:p>
    <w:p w14:paraId="63D4C895" w14:textId="4000EB99" w:rsidR="00FE5813" w:rsidRPr="00F97220" w:rsidRDefault="00FE5813" w:rsidP="004C790C">
      <w:pPr>
        <w:pStyle w:val="naglowek3-spistresci"/>
      </w:pPr>
      <w:bookmarkStart w:id="77" w:name="_Toc137633635"/>
      <w:bookmarkStart w:id="78" w:name="_Toc180710646"/>
      <w:r w:rsidRPr="00F97220">
        <w:t>Ogrzewanie budynku</w:t>
      </w:r>
      <w:bookmarkEnd w:id="77"/>
      <w:bookmarkEnd w:id="78"/>
    </w:p>
    <w:p w14:paraId="751FD72A" w14:textId="0EEB0818" w:rsidR="00FE5813" w:rsidRPr="00985C5B" w:rsidRDefault="00FE5813" w:rsidP="00650776">
      <w:pPr>
        <w:pStyle w:val="GPHAkapit"/>
        <w:rPr>
          <w:rFonts w:eastAsia="Times New Roman"/>
        </w:rPr>
      </w:pPr>
      <w:bookmarkStart w:id="79" w:name="_Toc67244260"/>
      <w:bookmarkStart w:id="80" w:name="_Toc54617354"/>
      <w:r w:rsidRPr="00985C5B">
        <w:rPr>
          <w:rFonts w:eastAsia="Times New Roman"/>
        </w:rPr>
        <w:t xml:space="preserve">Projektuje się ogrzewanie z wykorzystaniem systemowego ciepła z miejskiej sieci ciepłowniczej poprzez </w:t>
      </w:r>
      <w:r w:rsidR="00931EEB">
        <w:rPr>
          <w:rFonts w:eastAsia="Times New Roman"/>
        </w:rPr>
        <w:t>istniejące</w:t>
      </w:r>
      <w:r w:rsidRPr="00985C5B">
        <w:rPr>
          <w:rFonts w:eastAsia="Times New Roman"/>
        </w:rPr>
        <w:t xml:space="preserve"> przyłącze i węzeł cieplny.</w:t>
      </w:r>
    </w:p>
    <w:p w14:paraId="618E5AB2" w14:textId="18435578" w:rsidR="00FE5813" w:rsidRPr="00985C5B" w:rsidRDefault="00FE5813" w:rsidP="00650776">
      <w:pPr>
        <w:pStyle w:val="GPHAkapit"/>
        <w:rPr>
          <w:rFonts w:eastAsia="Times New Roman"/>
        </w:rPr>
      </w:pPr>
      <w:bookmarkStart w:id="81" w:name="_Toc67244261"/>
      <w:bookmarkStart w:id="82" w:name="_Toc54617355"/>
      <w:bookmarkEnd w:id="79"/>
      <w:bookmarkEnd w:id="80"/>
      <w:r w:rsidRPr="00985C5B">
        <w:rPr>
          <w:rFonts w:eastAsia="Times New Roman"/>
        </w:rPr>
        <w:t>Część budynku ogrzewana będzie za pomocą instalacji wodnej, dwururowej systemu zamkniętego z wymuszonym obiegiem wody grzewczej. Elementami grzewczymi będą grzejniki</w:t>
      </w:r>
      <w:bookmarkEnd w:id="81"/>
      <w:bookmarkEnd w:id="82"/>
      <w:r w:rsidRPr="00985C5B">
        <w:rPr>
          <w:rFonts w:eastAsia="Times New Roman"/>
        </w:rPr>
        <w:t xml:space="preserve"> zaworowe. SOR ogrzewany będzie poprzez układ wentylacji-klimatyzacji.</w:t>
      </w:r>
    </w:p>
    <w:p w14:paraId="2D3A42FF" w14:textId="69E8BB34" w:rsidR="00FE5813" w:rsidRPr="00F97220" w:rsidRDefault="00FE5813" w:rsidP="004C790C">
      <w:pPr>
        <w:pStyle w:val="naglowek3-spistresci"/>
      </w:pPr>
      <w:bookmarkStart w:id="83" w:name="_Toc24031401"/>
      <w:bookmarkStart w:id="84" w:name="_Toc87274071"/>
      <w:bookmarkStart w:id="85" w:name="_Toc87311272"/>
      <w:bookmarkStart w:id="86" w:name="_Toc137633636"/>
      <w:bookmarkStart w:id="87" w:name="_Toc180710647"/>
      <w:r w:rsidRPr="00F97220">
        <w:t>Wentylacja</w:t>
      </w:r>
      <w:bookmarkEnd w:id="83"/>
      <w:bookmarkEnd w:id="84"/>
      <w:bookmarkEnd w:id="85"/>
      <w:bookmarkEnd w:id="86"/>
      <w:bookmarkEnd w:id="87"/>
    </w:p>
    <w:p w14:paraId="7675444B" w14:textId="77777777" w:rsidR="002108F8" w:rsidRDefault="00FE5813" w:rsidP="00650776">
      <w:pPr>
        <w:pStyle w:val="GPHAkapit"/>
        <w:rPr>
          <w:rFonts w:eastAsia="Times New Roman"/>
        </w:rPr>
      </w:pPr>
      <w:r w:rsidRPr="00985C5B">
        <w:rPr>
          <w:rFonts w:eastAsia="Times New Roman"/>
        </w:rPr>
        <w:t xml:space="preserve">W całym obiekcie przewidziano wentylację mechaniczną z odzyskiem ciepła. Dla SOR przewidziano pełną klimatyzację z parametryzacją powietrza w zakresie temp i wilgotności. </w:t>
      </w:r>
    </w:p>
    <w:p w14:paraId="2F28EC6E" w14:textId="1A6EB1B1" w:rsidR="00FE5813" w:rsidRPr="00985C5B" w:rsidRDefault="002108F8" w:rsidP="00650776">
      <w:pPr>
        <w:pStyle w:val="GPHAkapit"/>
        <w:rPr>
          <w:rFonts w:eastAsia="Times New Roman"/>
        </w:rPr>
      </w:pPr>
      <w:r w:rsidRPr="002108F8">
        <w:rPr>
          <w:rFonts w:eastAsia="Times New Roman"/>
        </w:rPr>
        <w:t>System wentylacji został wyposażony w specjalistyczne urządzenia i filtry likwidujące wirusy i bakterie już na etapie nawiewu powietrza.</w:t>
      </w:r>
      <w:r w:rsidR="00FE5813" w:rsidRPr="00985C5B">
        <w:rPr>
          <w:rFonts w:eastAsia="Times New Roman"/>
        </w:rPr>
        <w:t xml:space="preserve"> </w:t>
      </w:r>
    </w:p>
    <w:p w14:paraId="50030FDA" w14:textId="2D35A67C" w:rsidR="00FE5813" w:rsidRPr="00F97220" w:rsidRDefault="00FE5813" w:rsidP="004C790C">
      <w:pPr>
        <w:pStyle w:val="naglowek3-spistresci"/>
      </w:pPr>
      <w:bookmarkStart w:id="88" w:name="_Toc24031403"/>
      <w:bookmarkStart w:id="89" w:name="_Toc87274072"/>
      <w:bookmarkStart w:id="90" w:name="_Toc87311273"/>
      <w:bookmarkStart w:id="91" w:name="_Toc137633637"/>
      <w:bookmarkStart w:id="92" w:name="_Toc180710648"/>
      <w:r w:rsidRPr="00F97220">
        <w:t>Instalacja wodociągowa</w:t>
      </w:r>
      <w:bookmarkEnd w:id="88"/>
      <w:bookmarkEnd w:id="89"/>
      <w:bookmarkEnd w:id="90"/>
      <w:bookmarkEnd w:id="91"/>
      <w:bookmarkEnd w:id="92"/>
    </w:p>
    <w:p w14:paraId="2083FA82" w14:textId="77777777" w:rsidR="00FE5813" w:rsidRPr="00766144" w:rsidRDefault="00FE5813" w:rsidP="00650776">
      <w:pPr>
        <w:pStyle w:val="GPHAkapit"/>
      </w:pPr>
      <w:r w:rsidRPr="00985C5B">
        <w:rPr>
          <w:rFonts w:eastAsia="Times New Roman"/>
        </w:rPr>
        <w:t xml:space="preserve">Woda do celów socjalno-bytowych, ochrony przeciwpożarowej będzie dostarczana z instalacji </w:t>
      </w:r>
      <w:r w:rsidRPr="00766144">
        <w:t xml:space="preserve">istniejącej przebiegającej w sąsiedztwie projektowanego budynku – zgodnie z PZT. </w:t>
      </w:r>
    </w:p>
    <w:p w14:paraId="4F7FA138" w14:textId="77777777" w:rsidR="00766144" w:rsidRDefault="00FE5813" w:rsidP="00650776">
      <w:pPr>
        <w:pStyle w:val="GPHAkapit"/>
      </w:pPr>
      <w:r w:rsidRPr="00766144">
        <w:t xml:space="preserve">Woda bytowa przeznaczona na cele higieniczno - sanitarne będzie wykonana z rur tworzywowych wielowarstwowych typu PEX. Ciepła woda bytowa wytwarzana będzie w wymiennikowym węźle ciepła.  </w:t>
      </w:r>
    </w:p>
    <w:p w14:paraId="3E5B9755" w14:textId="6E58C119" w:rsidR="00FE5813" w:rsidRPr="00766144" w:rsidRDefault="00FE5813" w:rsidP="00650776">
      <w:pPr>
        <w:pStyle w:val="GPHAkapit"/>
      </w:pPr>
      <w:r w:rsidRPr="00766144">
        <w:lastRenderedPageBreak/>
        <w:t xml:space="preserve">Instalacja hydrantowa ppoż. będzie zasilać wewnętrzne hydranty;  będzie wykonana z rur cienkościennych ocynkowanych łączonych poprzez skręcanie (połączenia gwintowane).  </w:t>
      </w:r>
    </w:p>
    <w:p w14:paraId="5AC97278" w14:textId="77777777" w:rsidR="00FE5813" w:rsidRPr="00766144" w:rsidRDefault="00FE5813" w:rsidP="00650776">
      <w:pPr>
        <w:pStyle w:val="GPHAkapit"/>
      </w:pPr>
      <w:r w:rsidRPr="00766144">
        <w:t>Przewody wodociągowe prowadzone  w przestrzeni stropu podwieszanego, w piwnicach natynkowo bezpośrednio pod stropem.</w:t>
      </w:r>
    </w:p>
    <w:p w14:paraId="7D394739" w14:textId="355E5A10" w:rsidR="00FE5813" w:rsidRPr="00F97220" w:rsidRDefault="00FE5813" w:rsidP="004C790C">
      <w:pPr>
        <w:pStyle w:val="naglowek3-spistresci"/>
      </w:pPr>
      <w:bookmarkStart w:id="93" w:name="_Toc24031404"/>
      <w:bookmarkStart w:id="94" w:name="_Toc87274073"/>
      <w:bookmarkStart w:id="95" w:name="_Toc87311274"/>
      <w:bookmarkStart w:id="96" w:name="_Toc137633638"/>
      <w:bookmarkStart w:id="97" w:name="_Toc180710649"/>
      <w:r w:rsidRPr="00F97220">
        <w:t>Instalacja kanalizacyjna sanitarna</w:t>
      </w:r>
      <w:bookmarkEnd w:id="93"/>
      <w:bookmarkEnd w:id="94"/>
      <w:bookmarkEnd w:id="95"/>
      <w:bookmarkEnd w:id="96"/>
      <w:bookmarkEnd w:id="97"/>
    </w:p>
    <w:p w14:paraId="196E498D" w14:textId="77777777" w:rsidR="00FE5813" w:rsidRPr="00985C5B" w:rsidRDefault="00FE5813" w:rsidP="00650776">
      <w:pPr>
        <w:pStyle w:val="GPHAkapit"/>
        <w:rPr>
          <w:rFonts w:eastAsia="Times New Roman"/>
        </w:rPr>
      </w:pPr>
      <w:r w:rsidRPr="00985C5B">
        <w:rPr>
          <w:rFonts w:eastAsia="Times New Roman"/>
        </w:rPr>
        <w:t xml:space="preserve">Ścieki bytowe będą odprowadzane rurami kanalizacyjnymi PVC-U o klasie sztywności SN8 do istniejącej zewnętrznej instalacji kanalizacji sanitarnej znajdującej się na terenie działki Inwestora. </w:t>
      </w:r>
    </w:p>
    <w:p w14:paraId="370852CE" w14:textId="7073C87F" w:rsidR="00FE5813" w:rsidRPr="00F97220" w:rsidRDefault="00FE5813" w:rsidP="004C790C">
      <w:pPr>
        <w:pStyle w:val="naglowek3-spistresci"/>
      </w:pPr>
      <w:bookmarkStart w:id="98" w:name="_Toc87274074"/>
      <w:bookmarkStart w:id="99" w:name="_Toc87311275"/>
      <w:bookmarkStart w:id="100" w:name="_Toc137633639"/>
      <w:bookmarkStart w:id="101" w:name="_Toc180710650"/>
      <w:r w:rsidRPr="00F97220">
        <w:t>Instalacja kanalizacyjna deszczowa</w:t>
      </w:r>
      <w:bookmarkEnd w:id="98"/>
      <w:bookmarkEnd w:id="99"/>
      <w:bookmarkEnd w:id="100"/>
      <w:bookmarkEnd w:id="101"/>
    </w:p>
    <w:p w14:paraId="555D8599" w14:textId="2FECF747" w:rsidR="00FE5813" w:rsidRPr="00985C5B" w:rsidRDefault="00FE5813" w:rsidP="00650776">
      <w:pPr>
        <w:pStyle w:val="GPHAkapit"/>
        <w:rPr>
          <w:rFonts w:eastAsia="Times New Roman"/>
        </w:rPr>
      </w:pPr>
      <w:bookmarkStart w:id="102" w:name="_Toc67244267"/>
      <w:bookmarkStart w:id="103" w:name="_Toc54617361"/>
      <w:r w:rsidRPr="00985C5B">
        <w:rPr>
          <w:rFonts w:eastAsia="Times New Roman"/>
        </w:rPr>
        <w:t xml:space="preserve">Jako rozwiązanie instalacji kanalizacji deszczowej odwadniającej połacie dachowe budynku zaprojektowano instalację kanalizacyjną deszczową podciśnieniową z rur HDPE, łączoną przez zgrzewanie, z monolitycznymi, wykonanymi z tworzywa sztucznego, podgrzewanymi elementami grzewczymi samoregulującymi wpustami dachowymi z odpływem DN75. Odbiornikiem wód deszczowych będzie </w:t>
      </w:r>
      <w:r w:rsidR="00094C85">
        <w:rPr>
          <w:rFonts w:eastAsia="Times New Roman"/>
        </w:rPr>
        <w:t xml:space="preserve">istniejąca kanalizacja deszczowa oraz </w:t>
      </w:r>
      <w:r w:rsidRPr="00985C5B">
        <w:rPr>
          <w:rFonts w:eastAsia="Times New Roman"/>
        </w:rPr>
        <w:t xml:space="preserve">projektowany </w:t>
      </w:r>
      <w:r w:rsidR="001428D9">
        <w:rPr>
          <w:rFonts w:eastAsia="Times New Roman"/>
        </w:rPr>
        <w:t xml:space="preserve">szczelny </w:t>
      </w:r>
      <w:r w:rsidRPr="00985C5B">
        <w:rPr>
          <w:rFonts w:eastAsia="Times New Roman"/>
        </w:rPr>
        <w:t>zbiornik retencyjny zgodnie z PZT.</w:t>
      </w:r>
    </w:p>
    <w:p w14:paraId="7FDB1379" w14:textId="691D3588" w:rsidR="00FE5813" w:rsidRPr="00F97220" w:rsidRDefault="00FE5813" w:rsidP="004C790C">
      <w:pPr>
        <w:pStyle w:val="naglowek3-spistresci"/>
      </w:pPr>
      <w:bookmarkStart w:id="104" w:name="_Toc87274075"/>
      <w:bookmarkStart w:id="105" w:name="_Toc87311276"/>
      <w:bookmarkStart w:id="106" w:name="_Toc137633640"/>
      <w:bookmarkStart w:id="107" w:name="_Toc180710651"/>
      <w:bookmarkEnd w:id="102"/>
      <w:bookmarkEnd w:id="103"/>
      <w:r w:rsidRPr="00F97220">
        <w:t>Instalacja</w:t>
      </w:r>
      <w:bookmarkEnd w:id="104"/>
      <w:bookmarkEnd w:id="105"/>
      <w:r w:rsidRPr="00F97220">
        <w:t xml:space="preserve"> klimatyzacji</w:t>
      </w:r>
      <w:bookmarkEnd w:id="106"/>
      <w:bookmarkEnd w:id="107"/>
    </w:p>
    <w:p w14:paraId="58F0E0C6" w14:textId="3259FB44" w:rsidR="002108F8" w:rsidRPr="002108F8" w:rsidRDefault="002108F8" w:rsidP="002108F8">
      <w:pPr>
        <w:pStyle w:val="GPHAkapit"/>
        <w:rPr>
          <w:rFonts w:eastAsia="Times New Roman"/>
        </w:rPr>
      </w:pPr>
      <w:r w:rsidRPr="002108F8">
        <w:rPr>
          <w:rFonts w:eastAsia="Times New Roman"/>
        </w:rPr>
        <w:t>Źródłem instalacji chłodzenia będą systemy klimatyzacji typu VRF. Projektuje się chłodzenie we wszystkich pomieszczeniach użytkowych (z wyjątkiem pomieszczeń piwnicznych i technicznych), które to są chłodzone przez redundantne systemu klimatyzacyjne pracujące w tzw. Gorącej rezerwie, a dodatkowo pomieszczenie serwerowni chłodzone jest przez wydzielony specjalistyczny system klimatyzacji precyzyjnej utrzymującej zarówno temperaturę jak i wilgotność pomieszczenia.</w:t>
      </w:r>
    </w:p>
    <w:p w14:paraId="6EE0F191" w14:textId="77777777" w:rsidR="002108F8" w:rsidRDefault="002108F8" w:rsidP="002108F8">
      <w:pPr>
        <w:pStyle w:val="GPHAkapit"/>
        <w:rPr>
          <w:rFonts w:eastAsia="Times New Roman"/>
        </w:rPr>
      </w:pPr>
      <w:r w:rsidRPr="002108F8">
        <w:rPr>
          <w:rFonts w:eastAsia="Times New Roman"/>
        </w:rPr>
        <w:t>Źródłem chłodu dla pomieszczeń SOR będzie układ wentylacji z pompami ciepła pracującymi w funkcji grzanie-chłodzenie.</w:t>
      </w:r>
    </w:p>
    <w:p w14:paraId="6E763D9A" w14:textId="46A02ACE" w:rsidR="00F97220" w:rsidRPr="00F97220" w:rsidRDefault="00F97220" w:rsidP="00F80C5A">
      <w:pPr>
        <w:pStyle w:val="naglowek-2-spistresci"/>
        <w:numPr>
          <w:ilvl w:val="1"/>
          <w:numId w:val="19"/>
        </w:numPr>
      </w:pPr>
      <w:bookmarkStart w:id="108" w:name="_Toc180710652"/>
      <w:r>
        <w:t>Instalacje</w:t>
      </w:r>
      <w:r>
        <w:rPr>
          <w:spacing w:val="-6"/>
        </w:rPr>
        <w:t xml:space="preserve"> </w:t>
      </w:r>
      <w:r w:rsidRPr="002108F8">
        <w:t>elektryczne</w:t>
      </w:r>
      <w:bookmarkEnd w:id="108"/>
    </w:p>
    <w:p w14:paraId="64224BD3" w14:textId="076B7ED4" w:rsidR="00650776" w:rsidRDefault="00650776" w:rsidP="00650776">
      <w:pPr>
        <w:pStyle w:val="GPHAkapit"/>
      </w:pPr>
      <w:r>
        <w:t xml:space="preserve">Energia elektryczna będzie dostarczana do projektowanego budynku z </w:t>
      </w:r>
      <w:r w:rsidR="009222DE">
        <w:t>projektowanej</w:t>
      </w:r>
      <w:r>
        <w:t xml:space="preserve"> stacji transformatorowej 15/0,4kV. Zostanie wykorzystane istniejące przyłącze energetyczne SN-15kV. Ze stacji transformatorowej za pomocą linii kablowych </w:t>
      </w:r>
      <w:proofErr w:type="spellStart"/>
      <w:r>
        <w:t>nn</w:t>
      </w:r>
      <w:proofErr w:type="spellEnd"/>
      <w:r>
        <w:t xml:space="preserve"> 0,4kV zasilona zostanie rozdzielnica główna </w:t>
      </w:r>
      <w:proofErr w:type="spellStart"/>
      <w:r>
        <w:t>nn</w:t>
      </w:r>
      <w:proofErr w:type="spellEnd"/>
      <w:r>
        <w:t xml:space="preserve"> 0,4kV, która zlokalizowana będzie w budynku. Wszystkie instalacje elektryczne zostaną zasilone z w/w rozdzielnicy. Z</w:t>
      </w:r>
      <w:r w:rsidR="002108F8" w:rsidRPr="009820FE">
        <w:t>asilanie rezerwowe zostanie zapewnione przez agregaty prądotwórcze</w:t>
      </w:r>
      <w:r w:rsidR="002108F8">
        <w:t xml:space="preserve"> </w:t>
      </w:r>
      <w:r w:rsidR="002108F8" w:rsidRPr="009820FE">
        <w:t>napędzane silnikami diesla</w:t>
      </w:r>
      <w:r w:rsidR="002108F8">
        <w:t xml:space="preserve"> oraz dodatkowo zagwarantowane przez centralne systemy UPS.</w:t>
      </w:r>
      <w:r>
        <w:t xml:space="preserve"> </w:t>
      </w:r>
    </w:p>
    <w:p w14:paraId="12C3CC2D" w14:textId="77777777" w:rsidR="00650776" w:rsidRDefault="00650776" w:rsidP="00650776">
      <w:pPr>
        <w:pStyle w:val="GPHNormalny"/>
      </w:pPr>
      <w:r>
        <w:t>Odbiorniki i urządzenia elektryczne podzielić należy na kategorie:</w:t>
      </w:r>
    </w:p>
    <w:p w14:paraId="7C7C8ABF" w14:textId="160BE80C" w:rsidR="00650776" w:rsidRPr="00650776" w:rsidRDefault="00650776" w:rsidP="000E20BF">
      <w:pPr>
        <w:pStyle w:val="punktowanie-kropka"/>
      </w:pPr>
      <w:bookmarkStart w:id="109" w:name="_Toc137434042"/>
      <w:r w:rsidRPr="00650776">
        <w:t>Kategoria Ia - urządzenia oświetleniowe i elektromedyczne, dla  których przerwa w dopływie  energii  nie  może  przekracza</w:t>
      </w:r>
      <w:r w:rsidR="00094C85">
        <w:t>ć</w:t>
      </w:r>
      <w:r w:rsidRPr="00650776">
        <w:t xml:space="preserve">  0,0  sek.  Do  kategorii  tej  zakwalifikowano  oświetlenie operacyjne  i  zabiegowe, oświetlenie  ewakuacyjne, urządzenia i aparaturę elektromedyczną, służącą do podtrzymania ważnych funkcji życiowych organizmu pacjentów. </w:t>
      </w:r>
    </w:p>
    <w:p w14:paraId="50E3CEA0" w14:textId="0A2C33F0" w:rsidR="00650776" w:rsidRPr="00C041A9" w:rsidRDefault="00650776" w:rsidP="000E20BF">
      <w:pPr>
        <w:pStyle w:val="punktowanie-kropka"/>
        <w:rPr>
          <w:bCs/>
        </w:rPr>
      </w:pPr>
      <w:r w:rsidRPr="00C041A9">
        <w:t>Kategoria Ib - oświetlenie bezpieczeństwa oraz urządzenia elektromedyczne, diagnostyczne i zabiegowe, służące podtrzymaniu  ważnych  funkcji  życiowych  organizmu,  dla  których przerwa w dostawie energii nie mo</w:t>
      </w:r>
      <w:r>
        <w:t>ż</w:t>
      </w:r>
      <w:r w:rsidRPr="00C041A9">
        <w:t xml:space="preserve">e przekracza 15sek. </w:t>
      </w:r>
    </w:p>
    <w:p w14:paraId="4E7AB919" w14:textId="68AEC3B1" w:rsidR="00650776" w:rsidRPr="00C041A9" w:rsidRDefault="00650776" w:rsidP="000E20BF">
      <w:pPr>
        <w:pStyle w:val="punktowanie-kropka"/>
        <w:rPr>
          <w:bCs/>
        </w:rPr>
      </w:pPr>
      <w:r w:rsidRPr="00C041A9">
        <w:t>Kategoria  II  -  obejmuje  urządzenia  do  utrzymania  podstawowej    działalności obiektu, dla których przerwa w dopływie energii  nie mo</w:t>
      </w:r>
      <w:r>
        <w:t>ż</w:t>
      </w:r>
      <w:r w:rsidRPr="00C041A9">
        <w:t xml:space="preserve">e przekraczać 30min.  </w:t>
      </w:r>
    </w:p>
    <w:p w14:paraId="551BE047" w14:textId="6A9B739A" w:rsidR="00650776" w:rsidRDefault="00650776" w:rsidP="000E20BF">
      <w:pPr>
        <w:pStyle w:val="punktowanie-kropka"/>
      </w:pPr>
      <w:r w:rsidRPr="00C041A9">
        <w:t xml:space="preserve">Kategoria III - pozostałe urządzenia, dla których przerwa w dopływie energii może przekroczyć 30min.  </w:t>
      </w:r>
      <w:r w:rsidRPr="00F97220">
        <w:t>Instalacje teletechniczne</w:t>
      </w:r>
      <w:bookmarkEnd w:id="109"/>
    </w:p>
    <w:p w14:paraId="2977E8B9" w14:textId="5CD123E0" w:rsidR="00650776" w:rsidRDefault="00650776" w:rsidP="000E20BF">
      <w:pPr>
        <w:pStyle w:val="punktowanie-kropka"/>
      </w:pPr>
      <w:r>
        <w:t>Kategoria III - pozostałe odbiory</w:t>
      </w:r>
    </w:p>
    <w:p w14:paraId="7827CE61" w14:textId="64DCCAA0" w:rsidR="00650776" w:rsidRDefault="00650776" w:rsidP="00650776">
      <w:pPr>
        <w:pStyle w:val="GPHAkapit"/>
      </w:pPr>
      <w:r>
        <w:t xml:space="preserve">W  obiekcie  przewidziano  system  połączeń  wyrównawczych  ogólnych  przy  </w:t>
      </w:r>
      <w:r w:rsidRPr="00C041A9">
        <w:t>zastosowaniu centralnej szyny uziemiającej ogólnej i system połączeń wyrównawczych medycznych przy zastosowaniu centralnej szyny uziemiającej.</w:t>
      </w:r>
      <w:r>
        <w:t xml:space="preserve">  </w:t>
      </w:r>
    </w:p>
    <w:p w14:paraId="22447821" w14:textId="61B09F27" w:rsidR="002108F8" w:rsidRDefault="002108F8" w:rsidP="002108F8">
      <w:pPr>
        <w:pStyle w:val="GPHAkapit"/>
      </w:pPr>
      <w:r>
        <w:t>Jako dodatkową ochronę przeciwporażeniową zastosowano:</w:t>
      </w:r>
    </w:p>
    <w:p w14:paraId="37C14302" w14:textId="77777777" w:rsidR="002108F8" w:rsidRDefault="002108F8" w:rsidP="002108F8">
      <w:pPr>
        <w:pStyle w:val="GPHAkapit"/>
      </w:pPr>
      <w:r>
        <w:lastRenderedPageBreak/>
        <w:t>- samoczynne wyłączenie zasilania (wyłączniki nadprądowe) wspomagane wyłącznikami różnicowoprądowymi - obwody gniazd wtykowych,</w:t>
      </w:r>
    </w:p>
    <w:p w14:paraId="78B4C662" w14:textId="0C348656" w:rsidR="002108F8" w:rsidRDefault="002108F8" w:rsidP="002108F8">
      <w:pPr>
        <w:pStyle w:val="GPHAkapit"/>
      </w:pPr>
      <w:r>
        <w:t>- samoczynne wyłączenie zasilania (wyłączniki nadprądowe) - pozostałe odbiory,</w:t>
      </w:r>
    </w:p>
    <w:p w14:paraId="283AFB14" w14:textId="3A57D6BA" w:rsidR="0089428B" w:rsidRPr="0089428B" w:rsidRDefault="0089428B" w:rsidP="0089428B">
      <w:pPr>
        <w:pStyle w:val="GPHAkapit"/>
      </w:pPr>
      <w:r w:rsidRPr="0089428B">
        <w:t>- system sieci izolowanej IT - bez zmian.</w:t>
      </w:r>
    </w:p>
    <w:p w14:paraId="0D453BDB" w14:textId="77777777" w:rsidR="00650776" w:rsidRDefault="00650776" w:rsidP="00650776">
      <w:pPr>
        <w:pStyle w:val="GPHAkapit"/>
      </w:pPr>
      <w:r w:rsidRPr="00625330">
        <w:t>Budynek nale</w:t>
      </w:r>
      <w:r>
        <w:t>ż</w:t>
      </w:r>
      <w:r w:rsidRPr="00625330">
        <w:t>y wyposa</w:t>
      </w:r>
      <w:r>
        <w:t>ż</w:t>
      </w:r>
      <w:r w:rsidRPr="00625330">
        <w:t xml:space="preserve">yć w instalację odgromową zgodnie z normą nr PN-IEC61024-1.  </w:t>
      </w:r>
    </w:p>
    <w:p w14:paraId="4BD4B30B" w14:textId="5338763F" w:rsidR="009222DE" w:rsidRPr="009222DE" w:rsidRDefault="009222DE" w:rsidP="009222DE">
      <w:pPr>
        <w:pStyle w:val="GPHAkapit"/>
      </w:pPr>
      <w:r w:rsidRPr="009222DE">
        <w:t>Budynek wyposażony będzie w przeciwpożarowy wyłącznik prądu. Przycisk ppoż. zainstalowany będzie przy głównym wejściu do budynku. Przycisk umożliwia odcięcie zasilania dla wszystkich odbiorów w budynkach. Sprzed przeciwpożarowych wyłączników prądu zasilone zostaną wszystkie odbiory, których działanie jest niezbędne dla umożliwienia prowadzenia akcji gaszenia pożaru.</w:t>
      </w:r>
    </w:p>
    <w:p w14:paraId="039A5199" w14:textId="3415ECC4" w:rsidR="00F97220" w:rsidRDefault="00F97220" w:rsidP="00F80C5A">
      <w:pPr>
        <w:pStyle w:val="naglowek-2-spistresci"/>
        <w:numPr>
          <w:ilvl w:val="1"/>
          <w:numId w:val="19"/>
        </w:numPr>
      </w:pPr>
      <w:bookmarkStart w:id="110" w:name="_Toc180710653"/>
      <w:r w:rsidRPr="000703EE">
        <w:t>Instalacje teletechniczne</w:t>
      </w:r>
      <w:bookmarkEnd w:id="110"/>
    </w:p>
    <w:p w14:paraId="4434B288" w14:textId="1E5E876A" w:rsidR="002108F8" w:rsidRDefault="002108F8" w:rsidP="002108F8">
      <w:pPr>
        <w:pStyle w:val="GPHAkapit"/>
      </w:pPr>
      <w:r>
        <w:t>Obiekt wyposażono w następujące instalacje teletechniczne :</w:t>
      </w:r>
    </w:p>
    <w:p w14:paraId="34B1E399" w14:textId="2B7DB391" w:rsidR="002108F8" w:rsidRDefault="002108F8" w:rsidP="000E20BF">
      <w:pPr>
        <w:pStyle w:val="punktowanie-kropka"/>
      </w:pPr>
      <w:r>
        <w:t>Instalacja kontroli dostępu</w:t>
      </w:r>
    </w:p>
    <w:p w14:paraId="27753668" w14:textId="2CEAA729" w:rsidR="002108F8" w:rsidRDefault="002108F8" w:rsidP="000E20BF">
      <w:pPr>
        <w:pStyle w:val="punktowanie-kropka"/>
      </w:pPr>
      <w:r>
        <w:t>Instalacja interkomów</w:t>
      </w:r>
    </w:p>
    <w:p w14:paraId="56B4F4BE" w14:textId="411BAB15" w:rsidR="002108F8" w:rsidRDefault="002108F8" w:rsidP="000E20BF">
      <w:pPr>
        <w:pStyle w:val="punktowanie-kropka"/>
      </w:pPr>
      <w:r>
        <w:t>Instalacja IP DECT</w:t>
      </w:r>
    </w:p>
    <w:p w14:paraId="771E095E" w14:textId="0248E6DA" w:rsidR="002108F8" w:rsidRDefault="002108F8" w:rsidP="000E20BF">
      <w:pPr>
        <w:pStyle w:val="punktowanie-kropka"/>
      </w:pPr>
      <w:r>
        <w:t xml:space="preserve"> Instalacja sieci WiFi</w:t>
      </w:r>
    </w:p>
    <w:p w14:paraId="565A4E03" w14:textId="367F365F" w:rsidR="002108F8" w:rsidRDefault="002108F8" w:rsidP="000E20BF">
      <w:pPr>
        <w:pStyle w:val="punktowanie-kropka"/>
      </w:pPr>
      <w:r>
        <w:t xml:space="preserve"> Instalacje dwóch niezależnych systemów CCTV (ochronny i medyczny)</w:t>
      </w:r>
    </w:p>
    <w:p w14:paraId="616FB476" w14:textId="3EE42765" w:rsidR="002108F8" w:rsidRDefault="002108F8" w:rsidP="000E20BF">
      <w:pPr>
        <w:pStyle w:val="punktowanie-kropka"/>
      </w:pPr>
      <w:r>
        <w:t xml:space="preserve"> Instalacja cyfrowego systemu przyzywowego zintegrowanego z IPDECT</w:t>
      </w:r>
    </w:p>
    <w:p w14:paraId="156AF7E0" w14:textId="4A6F23E7" w:rsidR="002108F8" w:rsidRDefault="002108F8" w:rsidP="000E20BF">
      <w:pPr>
        <w:pStyle w:val="punktowanie-kropka"/>
      </w:pPr>
      <w:r>
        <w:t xml:space="preserve"> Instalacja systemu kolejkowego z włączeniem do systemu HIS Szpitala</w:t>
      </w:r>
    </w:p>
    <w:p w14:paraId="43B3FA28" w14:textId="63F3E266" w:rsidR="002108F8" w:rsidRDefault="002108F8" w:rsidP="000E20BF">
      <w:pPr>
        <w:pStyle w:val="punktowanie-kropka"/>
      </w:pPr>
      <w:r>
        <w:t xml:space="preserve"> Instalacja opomiarowania parametrów krytycznych</w:t>
      </w:r>
    </w:p>
    <w:p w14:paraId="6A90A9B2" w14:textId="63234AA8" w:rsidR="002108F8" w:rsidRDefault="002108F8" w:rsidP="000E20BF">
      <w:pPr>
        <w:pStyle w:val="punktowanie-kropka"/>
      </w:pPr>
      <w:r>
        <w:t xml:space="preserve"> Instalacje LAN</w:t>
      </w:r>
    </w:p>
    <w:p w14:paraId="4ACAF159" w14:textId="6CE3E2C7" w:rsidR="002108F8" w:rsidRDefault="002108F8" w:rsidP="000E20BF">
      <w:pPr>
        <w:pStyle w:val="punktowanie-kropka"/>
      </w:pPr>
      <w:r>
        <w:t xml:space="preserve"> Instalacja gaszenia gazem</w:t>
      </w:r>
    </w:p>
    <w:p w14:paraId="6699BB72" w14:textId="531D2574" w:rsidR="002108F8" w:rsidRDefault="002108F8" w:rsidP="000E20BF">
      <w:pPr>
        <w:pStyle w:val="punktowanie-kropka"/>
      </w:pPr>
      <w:r>
        <w:t xml:space="preserve"> Instalacje monitoringu gazów medycznych</w:t>
      </w:r>
    </w:p>
    <w:p w14:paraId="7CB40CEF" w14:textId="04EA3D5C" w:rsidR="002108F8" w:rsidRDefault="002108F8" w:rsidP="009222DE">
      <w:pPr>
        <w:pStyle w:val="punktowanie-kropka"/>
      </w:pPr>
      <w:r>
        <w:t xml:space="preserve"> Instalacje sieci telefonicznej</w:t>
      </w:r>
    </w:p>
    <w:p w14:paraId="02011A36" w14:textId="1818B4E3" w:rsidR="002108F8" w:rsidRDefault="002108F8" w:rsidP="000E20BF">
      <w:pPr>
        <w:pStyle w:val="punktowanie-kropka"/>
      </w:pPr>
      <w:r>
        <w:t xml:space="preserve"> Instalacje sytemu BMS – centralny system zarządzania obiektem, który skupia, zarządza, monitoruje i wizualizuje wszystkie instalowane na obiekcie systemy wraz z ich olicznikowaniem.</w:t>
      </w:r>
    </w:p>
    <w:p w14:paraId="378CC983" w14:textId="396215CA" w:rsidR="000703EE" w:rsidRDefault="002108F8" w:rsidP="002108F8">
      <w:pPr>
        <w:pStyle w:val="GPHAkapit"/>
      </w:pPr>
      <w:r>
        <w:t>Wszystkie instalacje szczegółowo opisane są w projektach branżowych, zarówno elektrycznym, teletechnicznym, sanitarnym, wentylacji i klimatyzacji, gazów medycznych oraz S</w:t>
      </w:r>
      <w:r w:rsidR="004C0B79">
        <w:t>AP</w:t>
      </w:r>
      <w:r>
        <w:t xml:space="preserve"> są zintegrowane ze sobą. Nad wszystkimi instalacjami i systemami czuwa centralny system BMS.</w:t>
      </w:r>
    </w:p>
    <w:p w14:paraId="4C48F713" w14:textId="1165B2B4" w:rsidR="000703EE" w:rsidRDefault="000703EE" w:rsidP="00F80C5A">
      <w:pPr>
        <w:pStyle w:val="naglowek-2-spistresci"/>
        <w:numPr>
          <w:ilvl w:val="1"/>
          <w:numId w:val="19"/>
        </w:numPr>
      </w:pPr>
      <w:bookmarkStart w:id="111" w:name="_Toc180710654"/>
      <w:r>
        <w:t>Instalacje SSP oraz DSO</w:t>
      </w:r>
      <w:bookmarkEnd w:id="111"/>
      <w:r>
        <w:t xml:space="preserve"> </w:t>
      </w:r>
    </w:p>
    <w:p w14:paraId="51F1227B" w14:textId="6051BA40" w:rsidR="002108F8" w:rsidRDefault="002108F8" w:rsidP="002108F8">
      <w:pPr>
        <w:pStyle w:val="GPHAkapit"/>
      </w:pPr>
      <w:r>
        <w:t xml:space="preserve">Obiekt wyposażono w kompleksowy cyfrowy system SAP który zostanie w pełni zintegrowany z istniejącym już systemem na obiekcie szpitala. System jest zarządzany i monitorowany zarówno w systemie wizualizacji SAP jak też w centralnym systemie BMS. </w:t>
      </w:r>
      <w:r w:rsidR="001428D9">
        <w:t>Nie projektuje się instalacji DSO.</w:t>
      </w:r>
    </w:p>
    <w:p w14:paraId="5719E3A4" w14:textId="2282D84B" w:rsidR="002108F8" w:rsidRDefault="002108F8" w:rsidP="00F80C5A">
      <w:pPr>
        <w:pStyle w:val="naglowek-2-spistresci"/>
        <w:numPr>
          <w:ilvl w:val="1"/>
          <w:numId w:val="19"/>
        </w:numPr>
      </w:pPr>
      <w:bookmarkStart w:id="112" w:name="_Toc180710655"/>
      <w:r>
        <w:t>SERWEROWNIA</w:t>
      </w:r>
      <w:bookmarkEnd w:id="112"/>
    </w:p>
    <w:p w14:paraId="07D855F1" w14:textId="3A63251B" w:rsidR="000703EE" w:rsidRDefault="002108F8" w:rsidP="002108F8">
      <w:pPr>
        <w:pStyle w:val="GPHAkapit"/>
      </w:pPr>
      <w:r>
        <w:t>Na obiekcie została usytułowana serwerownia, spełniająca wymagane parametry przechowywania danych dla tego typu obiektów. Serwerownia została wyposażona we wszystkie wymagane systemy zasilania, gaszenia, kontroli  i monitoringu pracy.</w:t>
      </w:r>
      <w:r w:rsidR="000703EE">
        <w:t xml:space="preserve"> </w:t>
      </w:r>
    </w:p>
    <w:p w14:paraId="1465CCE3" w14:textId="4B24477B" w:rsidR="00783B24" w:rsidRDefault="00783B24" w:rsidP="00F80C5A">
      <w:pPr>
        <w:pStyle w:val="naglowek-2-spistresci"/>
        <w:numPr>
          <w:ilvl w:val="1"/>
          <w:numId w:val="19"/>
        </w:numPr>
      </w:pPr>
      <w:bookmarkStart w:id="113" w:name="_Toc180710656"/>
      <w:r>
        <w:t>Gazy medyczne</w:t>
      </w:r>
      <w:bookmarkEnd w:id="113"/>
    </w:p>
    <w:p w14:paraId="6D7C9792" w14:textId="7FF1E3BC" w:rsidR="00AB3BD9" w:rsidRPr="00AB3BD9" w:rsidRDefault="002108F8" w:rsidP="00AB3BD9">
      <w:pPr>
        <w:pStyle w:val="GPHAkapit"/>
      </w:pPr>
      <w:r>
        <w:t xml:space="preserve">W budynku </w:t>
      </w:r>
      <w:r w:rsidR="00AB3BD9">
        <w:t>zostały</w:t>
      </w:r>
      <w:r>
        <w:t xml:space="preserve"> zaprojektowane gazy medyczne zasilane z istniejącej na terenie szpitala instalacji. </w:t>
      </w:r>
      <w:r w:rsidR="00AB3BD9">
        <w:t xml:space="preserve">Wejście instalacji zaprojektowano </w:t>
      </w:r>
      <w:r w:rsidR="00E47D06">
        <w:t>z</w:t>
      </w:r>
      <w:r w:rsidR="00AB3BD9">
        <w:t xml:space="preserve"> </w:t>
      </w:r>
      <w:r w:rsidR="00E47D06">
        <w:t xml:space="preserve">istniejącego budynku, gdzie </w:t>
      </w:r>
      <w:r w:rsidR="001428D9">
        <w:t>znajdują</w:t>
      </w:r>
      <w:r w:rsidR="00AB3BD9">
        <w:t xml:space="preserve"> się pomieszczenia sprężarkowi oraz próżni.</w:t>
      </w:r>
    </w:p>
    <w:p w14:paraId="0C600A55" w14:textId="7C55D4DC" w:rsidR="00AB3BD9" w:rsidRPr="003A13B0" w:rsidRDefault="00F97220" w:rsidP="003A13B0">
      <w:pPr>
        <w:pStyle w:val="Cytatintensywny"/>
      </w:pPr>
      <w:r>
        <w:lastRenderedPageBreak/>
        <w:t>Szczegóły rozwiązań instalacyjnych w projek</w:t>
      </w:r>
      <w:r w:rsidR="00C80D23">
        <w:t>cie technicznym oraz wykonawczym</w:t>
      </w:r>
    </w:p>
    <w:p w14:paraId="6BDC9D87" w14:textId="6B6B3F15" w:rsidR="00F97220" w:rsidRDefault="00F97220" w:rsidP="00C80D23">
      <w:pPr>
        <w:pStyle w:val="Nagwek1"/>
      </w:pPr>
      <w:bookmarkStart w:id="114" w:name="_Toc180710657"/>
      <w:r w:rsidRPr="00F97220">
        <w:t>Warunki ochrony przeciwpożarowej</w:t>
      </w:r>
      <w:bookmarkEnd w:id="114"/>
    </w:p>
    <w:p w14:paraId="44FACA85" w14:textId="77777777" w:rsidR="00334A13" w:rsidRPr="00A84E25" w:rsidRDefault="00334A13" w:rsidP="00F80C5A">
      <w:pPr>
        <w:pStyle w:val="naglowek-2-spistresci"/>
        <w:numPr>
          <w:ilvl w:val="1"/>
          <w:numId w:val="32"/>
        </w:numPr>
        <w:ind w:left="720"/>
      </w:pPr>
      <w:bookmarkStart w:id="115" w:name="_Toc180710658"/>
      <w:r w:rsidRPr="00A84E25">
        <w:t>Wstęp</w:t>
      </w:r>
      <w:bookmarkEnd w:id="115"/>
    </w:p>
    <w:p w14:paraId="64383B2A" w14:textId="1D21880D" w:rsidR="00334A13" w:rsidRPr="00A84E25" w:rsidRDefault="00334A13" w:rsidP="00334A13">
      <w:pPr>
        <w:jc w:val="both"/>
      </w:pPr>
      <w:r w:rsidRPr="00A84E25">
        <w:t>Celem opracowania jest przedstawienie warunków ochrony przeciwpożarowej dla rozbudowy</w:t>
      </w:r>
      <w:r>
        <w:t xml:space="preserve"> i</w:t>
      </w:r>
      <w:r w:rsidRPr="00A84E25">
        <w:rPr>
          <w:i/>
          <w:iCs/>
        </w:rPr>
        <w:t xml:space="preserve"> </w:t>
      </w:r>
      <w:r w:rsidRPr="00A84E25">
        <w:rPr>
          <w:iCs/>
        </w:rPr>
        <w:t>przebudowy</w:t>
      </w:r>
      <w:r w:rsidRPr="00A84E25">
        <w:t xml:space="preserve"> </w:t>
      </w:r>
      <w:r w:rsidRPr="00334A13">
        <w:rPr>
          <w:rStyle w:val="GPHNormalnyZnak"/>
        </w:rPr>
        <w:t>Specjalistycznego Szpitala Wojewódzkiego w Ciechanowie w części obejmującej budynek C, co jest objęte niniejszym opracowaniem. Dodatkowo w ramach modernizacji SOR nastąpi przebudowa na fragmencie budynku A, która nie wymaga objęcia pozwoleniem na budowę i realizowana będzie według odrębnego opracowania.</w:t>
      </w:r>
    </w:p>
    <w:p w14:paraId="5C4294D8" w14:textId="77777777" w:rsidR="00334A13" w:rsidRPr="00A84E25" w:rsidRDefault="00334A13" w:rsidP="00334A13">
      <w:pPr>
        <w:jc w:val="both"/>
      </w:pPr>
      <w:r w:rsidRPr="00A84E25">
        <w:t>Rozwiązania szczegółowe dotyczące urządzeń przeciwpożarowych zostaną zawarte w projektach tych urządzeń przeciwpożarowych.</w:t>
      </w:r>
    </w:p>
    <w:p w14:paraId="01551377" w14:textId="77777777" w:rsidR="00334A13" w:rsidRPr="00A84E25" w:rsidRDefault="00334A13" w:rsidP="00334A13">
      <w:pPr>
        <w:jc w:val="both"/>
      </w:pPr>
      <w:r w:rsidRPr="00A84E25">
        <w:t>Z uwagi, że zakres rozbudowy i przebudowy budynku C powoduje zmianę warunków ochrony przeciwpożarowej dla tej części szpitala zostanie ona wykonana zgodnie z wymaganiami ochrony przeciwpożarowej oraz rozporządzeniem Ministra Infrastruktury z dnia 12 kwietnia 2002 r. w sprawie warunków technicznych, jakim powinny odpowiadać budynki i ich usytuowanie (Dz. U. z 2022 r. poz. 1225).</w:t>
      </w:r>
    </w:p>
    <w:p w14:paraId="37D86C69" w14:textId="4DE9802A" w:rsidR="00334A13" w:rsidRPr="00A84E25" w:rsidRDefault="00334A13" w:rsidP="00334A13">
      <w:pPr>
        <w:jc w:val="both"/>
      </w:pPr>
      <w:r w:rsidRPr="00A84E25">
        <w:t xml:space="preserve">W zakresie pozostałej części budynków szpitala postanowienie Mazowieckiego KW PSP z dnia 13.04.2021 r. znak WZ.5595.784.3.2020 oraz stanowiąca do niego załącznik „Ekspertyza ochrony przeciwpożarowej Budynek Główny Specjalistycznego Szpitala Wojewódzkiego w Ciechanowie” z listopada 2020 r. autorzy: Mariusz </w:t>
      </w:r>
      <w:proofErr w:type="spellStart"/>
      <w:r w:rsidRPr="00A84E25">
        <w:t>Klemański</w:t>
      </w:r>
      <w:proofErr w:type="spellEnd"/>
      <w:r w:rsidRPr="00A84E25">
        <w:t xml:space="preserve"> rzeczoznawca ds. zabezpieczeń przeciwpożarowych nr </w:t>
      </w:r>
      <w:proofErr w:type="spellStart"/>
      <w:r w:rsidRPr="00A84E25">
        <w:t>upr</w:t>
      </w:r>
      <w:proofErr w:type="spellEnd"/>
      <w:r w:rsidRPr="00A84E25">
        <w:t xml:space="preserve">. 349/97 praz Tadeusz Czechowski rzeczoznawca budowlany nr </w:t>
      </w:r>
      <w:proofErr w:type="spellStart"/>
      <w:r w:rsidRPr="00A84E25">
        <w:t>upr</w:t>
      </w:r>
      <w:proofErr w:type="spellEnd"/>
      <w:r w:rsidRPr="00A84E25">
        <w:t>. 174/96, zwanej dalej „Ekspertyzą” jest obowiązując</w:t>
      </w:r>
      <w:r w:rsidR="00AE5F6F">
        <w:t>e</w:t>
      </w:r>
      <w:r w:rsidRPr="00A84E25">
        <w:t>.</w:t>
      </w:r>
    </w:p>
    <w:p w14:paraId="72266F71" w14:textId="77777777" w:rsidR="00334A13" w:rsidRDefault="00334A13" w:rsidP="00F80C5A">
      <w:pPr>
        <w:pStyle w:val="naglowek-2-spistresci"/>
        <w:numPr>
          <w:ilvl w:val="1"/>
          <w:numId w:val="32"/>
        </w:numPr>
        <w:ind w:left="720"/>
      </w:pPr>
      <w:bookmarkStart w:id="116" w:name="_Toc180710659"/>
      <w:r>
        <w:t>Podstawa opracowania</w:t>
      </w:r>
      <w:bookmarkEnd w:id="116"/>
    </w:p>
    <w:p w14:paraId="478E324B" w14:textId="77777777" w:rsidR="00334A13" w:rsidRPr="00855158" w:rsidRDefault="00334A13" w:rsidP="00334A13">
      <w:pPr>
        <w:pStyle w:val="GPHAkapit"/>
      </w:pPr>
      <w:r w:rsidRPr="00855158">
        <w:t>Opracowano na podstawie obowiązujących przepisów:</w:t>
      </w:r>
    </w:p>
    <w:p w14:paraId="352C44FB" w14:textId="77777777" w:rsidR="00334A13" w:rsidRPr="00855158" w:rsidRDefault="00334A13" w:rsidP="00F80C5A">
      <w:pPr>
        <w:pStyle w:val="Bezodstpw"/>
        <w:numPr>
          <w:ilvl w:val="0"/>
          <w:numId w:val="33"/>
        </w:numPr>
      </w:pPr>
      <w:r w:rsidRPr="00855158">
        <w:t xml:space="preserve">Rozporządzenie Ministra Infrastruktury z dnia 12 kwietnia 2002 r. w sprawie warunków technicznych, jakim powinny odpowiadać budynki i ich usytuowanie (tj. Dz. U. z 2022 r. poz. 1225), </w:t>
      </w:r>
    </w:p>
    <w:p w14:paraId="7E5F33F0" w14:textId="77777777" w:rsidR="00334A13" w:rsidRPr="00855158" w:rsidRDefault="00334A13" w:rsidP="00F80C5A">
      <w:pPr>
        <w:pStyle w:val="Bezodstpw"/>
        <w:numPr>
          <w:ilvl w:val="0"/>
          <w:numId w:val="33"/>
        </w:numPr>
      </w:pPr>
      <w:r w:rsidRPr="00855158">
        <w:t xml:space="preserve">Rozporządzenie Ministra Spraw Wewnętrznych i Administracji z dnia 7 czerwca 2010 r. w sprawie ochrony przeciwpożarowej budynków, innych obiektów budowlanych i terenów (tj. Dz. U. z 2023 r. poz. 822), </w:t>
      </w:r>
    </w:p>
    <w:p w14:paraId="25586777" w14:textId="77777777" w:rsidR="00334A13" w:rsidRPr="00855158" w:rsidRDefault="00334A13" w:rsidP="00F80C5A">
      <w:pPr>
        <w:pStyle w:val="Bezodstpw"/>
        <w:numPr>
          <w:ilvl w:val="0"/>
          <w:numId w:val="33"/>
        </w:numPr>
      </w:pPr>
      <w:r w:rsidRPr="00855158">
        <w:t>Rozporządzenia Ministra Spraw Wewnętrznych z dnia 24 lipca 2010r. w sprawie przeciwpożarowego zaopatrzenia w wodę oraz dróg pożarowych (Dz.U. Nr 124, poz. 1030),</w:t>
      </w:r>
    </w:p>
    <w:p w14:paraId="4B85FBA6" w14:textId="77777777" w:rsidR="00334A13" w:rsidRDefault="00334A13" w:rsidP="00F80C5A">
      <w:pPr>
        <w:pStyle w:val="Bezodstpw"/>
        <w:numPr>
          <w:ilvl w:val="0"/>
          <w:numId w:val="33"/>
        </w:numPr>
      </w:pPr>
      <w:r>
        <w:t>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 U. poz. 1563).</w:t>
      </w:r>
    </w:p>
    <w:p w14:paraId="6E13EAB7" w14:textId="77777777" w:rsidR="00334A13" w:rsidRDefault="00334A13" w:rsidP="00F80C5A">
      <w:pPr>
        <w:pStyle w:val="Bezodstpw"/>
        <w:numPr>
          <w:ilvl w:val="0"/>
          <w:numId w:val="33"/>
        </w:numPr>
      </w:pPr>
      <w:r>
        <w:t xml:space="preserve">Ustawy z dnia 24 sierpnia 1991 r. o ochronie przeciwpożarowej (Dz. U. z 2022 r. poz. 2057, z </w:t>
      </w:r>
      <w:proofErr w:type="spellStart"/>
      <w:r>
        <w:t>późn</w:t>
      </w:r>
      <w:proofErr w:type="spellEnd"/>
      <w:r>
        <w:t xml:space="preserve">. zm.). </w:t>
      </w:r>
    </w:p>
    <w:p w14:paraId="0D205F67" w14:textId="77777777" w:rsidR="00334A13" w:rsidRDefault="00334A13" w:rsidP="00F80C5A">
      <w:pPr>
        <w:pStyle w:val="Bezodstpw"/>
        <w:numPr>
          <w:ilvl w:val="0"/>
          <w:numId w:val="33"/>
        </w:numPr>
      </w:pPr>
      <w:r>
        <w:t>Ustawy z dnia 7 lipca 1994 r. – Prawo budowlane (Dz. U. z 2023 r. poz. 682,</w:t>
      </w:r>
    </w:p>
    <w:p w14:paraId="2DF89BB4" w14:textId="77777777" w:rsidR="00334A13" w:rsidRDefault="00334A13" w:rsidP="00F80C5A">
      <w:pPr>
        <w:pStyle w:val="Bezodstpw"/>
        <w:numPr>
          <w:ilvl w:val="0"/>
          <w:numId w:val="33"/>
        </w:numPr>
      </w:pPr>
      <w:r>
        <w:t xml:space="preserve">z </w:t>
      </w:r>
      <w:proofErr w:type="spellStart"/>
      <w:r>
        <w:t>późn</w:t>
      </w:r>
      <w:proofErr w:type="spellEnd"/>
      <w:r>
        <w:t>. zm.).</w:t>
      </w:r>
    </w:p>
    <w:p w14:paraId="357A2574" w14:textId="77777777" w:rsidR="00334A13" w:rsidRPr="00855158" w:rsidRDefault="00334A13" w:rsidP="00F80C5A">
      <w:pPr>
        <w:pStyle w:val="Bezodstpw"/>
        <w:numPr>
          <w:ilvl w:val="0"/>
          <w:numId w:val="33"/>
        </w:numPr>
      </w:pPr>
      <w:r>
        <w:t>Rozporządzenie Ministra Rozwoju z dnia 11 września 2020 r. w sprawie szczegółowego zakresu i formy projektu budowlanego (Dz. U. z 2022 r. poz. 1679).</w:t>
      </w:r>
    </w:p>
    <w:p w14:paraId="29FB9D8C" w14:textId="77777777" w:rsidR="00334A13" w:rsidRPr="00855158" w:rsidRDefault="00334A13" w:rsidP="00334A13">
      <w:pPr>
        <w:pStyle w:val="Bezodstpw"/>
      </w:pPr>
    </w:p>
    <w:p w14:paraId="34D7C57F" w14:textId="77777777" w:rsidR="00334A13" w:rsidRPr="00855158" w:rsidRDefault="00334A13" w:rsidP="00334A13">
      <w:pPr>
        <w:pStyle w:val="Bezodstpw"/>
      </w:pPr>
      <w:r w:rsidRPr="00855158">
        <w:t>Uwaga:</w:t>
      </w:r>
    </w:p>
    <w:p w14:paraId="54C07778" w14:textId="77777777" w:rsidR="00334A13" w:rsidRDefault="00334A13" w:rsidP="00334A13">
      <w:pPr>
        <w:pStyle w:val="Bezodstpw"/>
      </w:pPr>
      <w:r>
        <w:lastRenderedPageBreak/>
        <w:t xml:space="preserve">1/ </w:t>
      </w:r>
      <w:r w:rsidRPr="00855158">
        <w:t>Wymiary podawane zgodnie z wymaganiami rozporządzenia [1] należy rozumieć jako uzyskane po wykończeniu elementów budynku, a w odniesieniu do wymiarów okiennych i drzwiowych</w:t>
      </w:r>
      <w:r>
        <w:t xml:space="preserve"> jako wymiary w świetle ościeżnicy. </w:t>
      </w:r>
    </w:p>
    <w:p w14:paraId="76B42ABB" w14:textId="77777777" w:rsidR="00334A13" w:rsidRDefault="00334A13" w:rsidP="00334A13">
      <w:pPr>
        <w:pStyle w:val="Bezodstpw"/>
      </w:pPr>
      <w:r>
        <w:t>2/ Na dzień odbioru budynku należy zgromadzić projekty budowlane oraz dokumenty dopuszczające materiały, urządzenia i elementy budynku do stosowania w ochronie przeciwpożarowej (aprobaty techniczne, certyfikaty zgodności) oraz protokoły zawierające wyniki badań stanu technicznego instalacji użytkowych i urządzeń przeciwpożarowych, w szczególności instalacji elektrycznej, odgromowej, natężenia oświetlenia ewakuacyjnego, ciśnienia i wydajności hydrantów, a także Dziennik budowy i wymagane prawem budowlanym oświadczenia kierownika budowy.</w:t>
      </w:r>
    </w:p>
    <w:p w14:paraId="78D83699" w14:textId="77777777" w:rsidR="00334A13" w:rsidRDefault="00334A13" w:rsidP="00334A13">
      <w:pPr>
        <w:pStyle w:val="Bezodstpw"/>
      </w:pPr>
      <w:r>
        <w:t>3/ Wszystkie elementy budowlane charakteryzujące się nośnością szczelnością i izolacyjnością ogniową (REI) powinny być wykonane jako rozwiązania systemowe, oferowane przez ich producenta (wytwórcę).</w:t>
      </w:r>
    </w:p>
    <w:p w14:paraId="19B396BA" w14:textId="77777777" w:rsidR="00334A13" w:rsidRDefault="00334A13" w:rsidP="00334A13">
      <w:pPr>
        <w:pStyle w:val="Bezodstpw"/>
      </w:pPr>
      <w:r>
        <w:t>4/ Drzwi charakteryzujące się klasą odporności pożarowej oraz dymotwórczością powinny być wyposażone w samozamykacze.</w:t>
      </w:r>
    </w:p>
    <w:p w14:paraId="19AA1CE3" w14:textId="77777777" w:rsidR="00334A13" w:rsidRDefault="00334A13" w:rsidP="00334A13">
      <w:pPr>
        <w:pStyle w:val="Bezodstpw"/>
      </w:pPr>
    </w:p>
    <w:p w14:paraId="2E22F699" w14:textId="77777777" w:rsidR="00334A13" w:rsidRDefault="00334A13" w:rsidP="00334A13">
      <w:pPr>
        <w:pStyle w:val="Bezodstpw"/>
      </w:pPr>
      <w:r>
        <w:t>Obowiązujące normy:</w:t>
      </w:r>
    </w:p>
    <w:p w14:paraId="0E5B2606" w14:textId="77777777" w:rsidR="00334A13" w:rsidRPr="00A84E25" w:rsidRDefault="00334A13" w:rsidP="00334A13">
      <w:pPr>
        <w:pStyle w:val="Bezodstpw"/>
      </w:pPr>
      <w:r w:rsidRPr="00A84E25">
        <w:t>CEN/TS 54-14:2020-09 Systemy sygnalizacji pożarowej -- Część 14: Wytyczne planowania, projektowania</w:t>
      </w:r>
    </w:p>
    <w:p w14:paraId="59CE70DF" w14:textId="77777777" w:rsidR="00334A13" w:rsidRDefault="00334A13" w:rsidP="00334A13">
      <w:pPr>
        <w:pStyle w:val="Bezodstpw"/>
      </w:pPr>
      <w:r>
        <w:t>PN-B-02863:1997 Ochrona przeciwpożarowa w budownictwie. Przeciwpożarowe zaopatrzenie wodne. Sieć wodociągowa  przeciwpożarowa.</w:t>
      </w:r>
    </w:p>
    <w:p w14:paraId="5FCCF9CB" w14:textId="77777777" w:rsidR="00334A13" w:rsidRDefault="00334A13" w:rsidP="00334A13">
      <w:pPr>
        <w:pStyle w:val="Bezodstpw"/>
      </w:pPr>
      <w:r>
        <w:t>PN-B-02864:1997 Ochrona przeciwpożarowa w budownictwie. Przeciwpożarowe zaopatrzenie wodne. Zasady obliczania zaopatrzenia na wodę do celów przeciwpożarowych do zewnętrznego gaszenia pożaru.</w:t>
      </w:r>
    </w:p>
    <w:p w14:paraId="5597D855" w14:textId="77777777" w:rsidR="00334A13" w:rsidRDefault="00334A13" w:rsidP="00334A13">
      <w:pPr>
        <w:pStyle w:val="Bezodstpw"/>
      </w:pPr>
      <w:r>
        <w:t>PN-EN 671-1:2002 Stałe urządzenia gaśnicze. Hydranty wewnętrzne. Hydranty wewnętrzne z wężem półsztywnym.</w:t>
      </w:r>
    </w:p>
    <w:p w14:paraId="3D530AD2" w14:textId="77777777" w:rsidR="00334A13" w:rsidRDefault="00334A13" w:rsidP="00334A13">
      <w:pPr>
        <w:pStyle w:val="Bezodstpw"/>
      </w:pPr>
      <w:r>
        <w:t>PN-B-02852:2001 Ochrona przeciwpożarowa budynków. Obliczanie gęstości obciążenia ogniowego oraz wyznaczanie względnego czasu trwania pożaru.</w:t>
      </w:r>
    </w:p>
    <w:p w14:paraId="35D3013E" w14:textId="77777777" w:rsidR="00334A13" w:rsidRDefault="00334A13" w:rsidP="00334A13">
      <w:pPr>
        <w:pStyle w:val="Bezodstpw"/>
      </w:pPr>
      <w:r>
        <w:t>PN-IEC 61024-4-1:2001/Ap1:2002 Ochrona odgromowa obiektów budowlanych. Zasady ogólne.</w:t>
      </w:r>
    </w:p>
    <w:p w14:paraId="7AE37106" w14:textId="77777777" w:rsidR="00334A13" w:rsidRDefault="00334A13" w:rsidP="00334A13">
      <w:pPr>
        <w:pStyle w:val="Bezodstpw"/>
      </w:pPr>
      <w:r>
        <w:t>PN-86/E-05003.01 Ochrona odgromowa obiektów budowlanych. Wymagania ogólne.</w:t>
      </w:r>
    </w:p>
    <w:p w14:paraId="0273FAA7" w14:textId="77777777" w:rsidR="00334A13" w:rsidRDefault="00334A13" w:rsidP="00334A13">
      <w:pPr>
        <w:pStyle w:val="Bezodstpw"/>
      </w:pPr>
      <w:r>
        <w:t>PN-EN 62305-1;2008 Ochrona odgromowa część 1: Zasady ogólne.</w:t>
      </w:r>
    </w:p>
    <w:p w14:paraId="36639BBB" w14:textId="77777777" w:rsidR="00334A13" w:rsidRDefault="00334A13" w:rsidP="00334A13">
      <w:pPr>
        <w:pStyle w:val="Bezodstpw"/>
      </w:pPr>
      <w:r>
        <w:t>PN-IEC 61024-1-2:2002 Ochrona odgromowa obiektów budowlanych. Zasady ogólne. Przewodnik B - Projektowanie, montaż, konserwacja i sprawdzanie.</w:t>
      </w:r>
    </w:p>
    <w:p w14:paraId="265A1E38" w14:textId="77777777" w:rsidR="00334A13" w:rsidRDefault="00334A13" w:rsidP="00334A13">
      <w:pPr>
        <w:pStyle w:val="Bezodstpw"/>
      </w:pPr>
      <w:r>
        <w:t>PN-E-08350-14 Systemy sygnalizacji pożarowej. Projektowanie, wykonywanie, odbiór, użytkowanie i konserwacja instalacji.</w:t>
      </w:r>
    </w:p>
    <w:p w14:paraId="6A46072F" w14:textId="77777777" w:rsidR="00334A13" w:rsidRDefault="00334A13" w:rsidP="00334A13">
      <w:pPr>
        <w:pStyle w:val="Bezodstpw"/>
      </w:pPr>
      <w:r>
        <w:t>PN-EN  1838:2002 ( U )  Oświetlenie awaryjne.</w:t>
      </w:r>
    </w:p>
    <w:p w14:paraId="1B8E82CC" w14:textId="77777777" w:rsidR="00334A13" w:rsidRDefault="00334A13" w:rsidP="00334A13">
      <w:pPr>
        <w:pStyle w:val="Bezodstpw"/>
      </w:pPr>
      <w:r>
        <w:t>PN-92/N-01256.01 Znaki bezpieczeństwa. Ochrona przeciwpożarowa.</w:t>
      </w:r>
    </w:p>
    <w:p w14:paraId="453C9517" w14:textId="77777777" w:rsidR="00334A13" w:rsidRDefault="00334A13" w:rsidP="00334A13">
      <w:pPr>
        <w:pStyle w:val="Bezodstpw"/>
      </w:pPr>
      <w:r>
        <w:t>PN-92/N-01256.02 Znaki bezpieczeństwa. Ewakuacja.</w:t>
      </w:r>
    </w:p>
    <w:p w14:paraId="40306A0C" w14:textId="77777777" w:rsidR="00334A13" w:rsidRDefault="00334A13" w:rsidP="00334A13">
      <w:pPr>
        <w:pStyle w:val="Bezodstpw"/>
      </w:pPr>
      <w:r w:rsidRPr="00034BC1">
        <w:t>PN-EN 50172:2005. Systemy awaryjnego oświetlenia ewakuacyjnego.</w:t>
      </w:r>
    </w:p>
    <w:p w14:paraId="1C612E45" w14:textId="77777777" w:rsidR="00334A13" w:rsidRDefault="00334A13" w:rsidP="00334A13">
      <w:pPr>
        <w:pStyle w:val="Bezodstpw"/>
      </w:pPr>
      <w:r>
        <w:t>PN-N-01256-4:1997/Az1:2003 Znaki bezpieczeństwa. Techniczne środki przeciwpożarowe.</w:t>
      </w:r>
    </w:p>
    <w:p w14:paraId="5738D3B9" w14:textId="77777777" w:rsidR="00334A13" w:rsidRDefault="00334A13" w:rsidP="00334A13">
      <w:pPr>
        <w:pStyle w:val="Bezodstpw"/>
      </w:pPr>
      <w:r>
        <w:t>PN-N-01256-5:1998 Znaki bezpieczeństwa. Zasady umieszczania znaków bezpieczeństwa na drogach ewakuacyjnych i drogach pożarowych.</w:t>
      </w:r>
    </w:p>
    <w:p w14:paraId="3A1F4510" w14:textId="77777777" w:rsidR="00334A13" w:rsidRDefault="00334A13" w:rsidP="00334A13">
      <w:pPr>
        <w:pStyle w:val="Bezodstpw"/>
      </w:pPr>
      <w:r>
        <w:t>PN-IEC 60364-3:2000 Instalacje elektryczne w obiektach budowlanych. Ustalenie ogólnych charakterystyk.</w:t>
      </w:r>
    </w:p>
    <w:p w14:paraId="5CA93D05" w14:textId="77777777" w:rsidR="00334A13" w:rsidRDefault="00334A13" w:rsidP="00334A13">
      <w:pPr>
        <w:pStyle w:val="Bezodstpw"/>
      </w:pPr>
      <w:r>
        <w:t>PN-IEC 60364-4-42:1999 Instalacje elektryczne w obiektach budowlanych. Ochrona dla zapewnienia bezpieczeństwa. Ochrona przed skutkami oddziaływania cieplnego.</w:t>
      </w:r>
    </w:p>
    <w:p w14:paraId="6396CA39" w14:textId="77777777" w:rsidR="00334A13" w:rsidRDefault="00334A13" w:rsidP="00334A13">
      <w:pPr>
        <w:pStyle w:val="Bezodstpw"/>
      </w:pPr>
      <w:r>
        <w:t>PN-IEC 60364-4-482:1999 Instalacje elektryczne w obiektach budowlanych. Ochrona dla zapewnienia bezpieczeństwa. Dobór środków ochrony w zależności od wpływów zewnętrznych. Ochrona przeciwpożarowa.</w:t>
      </w:r>
    </w:p>
    <w:p w14:paraId="2AD8CBA5" w14:textId="77777777" w:rsidR="00334A13" w:rsidRDefault="00334A13" w:rsidP="00334A13">
      <w:pPr>
        <w:pStyle w:val="Bezodstpw"/>
      </w:pPr>
      <w:r>
        <w:t>PN-IEC 60364-5-51:2000 Instalacje elektryczne w obiektach budowlanych. Dobór i montaż wyposażenia elektrycznego. Postanowienia ogólne.</w:t>
      </w:r>
    </w:p>
    <w:p w14:paraId="49A95CD4" w14:textId="27B48597" w:rsidR="00C80D23" w:rsidRDefault="00334A13" w:rsidP="00855158">
      <w:pPr>
        <w:pStyle w:val="Bezodstpw"/>
      </w:pPr>
      <w:r>
        <w:t>PN-IEC 60364-5-56:1999 Instalacje elektryczne w obiektach budowlanych. Dobór i montaż wyposażenia elektrycznego. Instalacje bezpieczeństwa.</w:t>
      </w:r>
    </w:p>
    <w:p w14:paraId="5B8BAAF0" w14:textId="77777777" w:rsidR="00855158" w:rsidRDefault="00855158" w:rsidP="00932460">
      <w:pPr>
        <w:pStyle w:val="naglowek-2-spistresci"/>
        <w:numPr>
          <w:ilvl w:val="1"/>
          <w:numId w:val="14"/>
        </w:numPr>
      </w:pPr>
      <w:bookmarkStart w:id="117" w:name="_Toc180710660"/>
      <w:r>
        <w:t>Zakres opracowania.</w:t>
      </w:r>
      <w:bookmarkEnd w:id="117"/>
      <w:r>
        <w:t xml:space="preserve"> </w:t>
      </w:r>
    </w:p>
    <w:p w14:paraId="182998CC" w14:textId="77777777" w:rsidR="00855158" w:rsidRDefault="00855158" w:rsidP="00855158">
      <w:pPr>
        <w:pStyle w:val="Bezodstpw"/>
      </w:pPr>
    </w:p>
    <w:p w14:paraId="006C01F5" w14:textId="7C6AFC18" w:rsidR="00855158" w:rsidRDefault="00855158" w:rsidP="00855158">
      <w:pPr>
        <w:pStyle w:val="Bezodstpw"/>
      </w:pPr>
      <w:r>
        <w:t xml:space="preserve">Dane dotyczące warunków ochrony przeciwpożarowej obiektu budowlanego opracowano zgodnie z wymaganiami § 5 ust. 1 rozporządzenia [4]. </w:t>
      </w:r>
    </w:p>
    <w:p w14:paraId="30BA7462" w14:textId="06D45CAE" w:rsidR="001A5636" w:rsidRDefault="00855158" w:rsidP="001A5636">
      <w:pPr>
        <w:pStyle w:val="naglowek-2-spistresci"/>
        <w:numPr>
          <w:ilvl w:val="1"/>
          <w:numId w:val="14"/>
        </w:numPr>
      </w:pPr>
      <w:bookmarkStart w:id="118" w:name="_Toc180710661"/>
      <w:r>
        <w:lastRenderedPageBreak/>
        <w:t>Dane stanowiące o warunkach ochrony przeciwpożarowej.</w:t>
      </w:r>
      <w:bookmarkEnd w:id="118"/>
    </w:p>
    <w:p w14:paraId="684C4735" w14:textId="5BD895B0" w:rsidR="00334A13" w:rsidRDefault="00334A13" w:rsidP="00334A13">
      <w:pPr>
        <w:pStyle w:val="GPHAkapit"/>
      </w:pPr>
      <w:r>
        <w:t>Przedmiotem zamierzenia budowlanego objętego pozwoleniem na budowę jest ROZBUDOWA i PRZEBUDOWA budynku C wraz z towarzyszącą infrastrukturą i układem drogowym Specjalistycznego Wojewódzkiego Szpitala w Ciechanowie.</w:t>
      </w:r>
    </w:p>
    <w:p w14:paraId="5154B689" w14:textId="77777777" w:rsidR="00334A13" w:rsidRDefault="00334A13" w:rsidP="008E630A">
      <w:pPr>
        <w:pStyle w:val="GPHNormalny"/>
      </w:pPr>
      <w:r>
        <w:t>W ramach rozbudowy powstanie nowoprojektowana część 2-kondygnacyjna z podziemną przestrzenią techniczną.</w:t>
      </w:r>
      <w:r w:rsidRPr="001A5636">
        <w:t xml:space="preserve"> </w:t>
      </w:r>
    </w:p>
    <w:p w14:paraId="6E1F6CB6" w14:textId="0EEE37F1" w:rsidR="001A5636" w:rsidRPr="001A5636" w:rsidRDefault="00334A13" w:rsidP="008E630A">
      <w:pPr>
        <w:pStyle w:val="GPHNormalny"/>
      </w:pPr>
      <w:r>
        <w:t>Projekt zakłada także wybudowanie dodatkowych dróg wewnętrznych wraz z podjazdem dla karetek i chodników oraz budynku pomocniczego - trafostacji.</w:t>
      </w:r>
    </w:p>
    <w:p w14:paraId="2A92D1D8" w14:textId="7C980CCE" w:rsidR="00855158" w:rsidRDefault="00855158" w:rsidP="004C790C">
      <w:pPr>
        <w:pStyle w:val="naglowek3-spistresci"/>
      </w:pPr>
      <w:bookmarkStart w:id="119" w:name="_Toc180710662"/>
      <w:r>
        <w:t>Przeznaczenie obiektu.</w:t>
      </w:r>
      <w:bookmarkEnd w:id="119"/>
      <w:r>
        <w:t xml:space="preserve"> </w:t>
      </w:r>
    </w:p>
    <w:p w14:paraId="2D390B79" w14:textId="57B0F54A" w:rsidR="00334A13" w:rsidRDefault="00334A13" w:rsidP="008E630A">
      <w:pPr>
        <w:pStyle w:val="GPHNormalny"/>
      </w:pPr>
      <w:r>
        <w:t>W ramach planowanych robót budowlanych nastąpi rozbudowa i przebudowa budynku niskiego trzykondygnacyjnego szpitala (C).</w:t>
      </w:r>
    </w:p>
    <w:p w14:paraId="0079E8BE" w14:textId="77777777" w:rsidR="00334A13" w:rsidRDefault="00334A13" w:rsidP="008E630A">
      <w:pPr>
        <w:pStyle w:val="GPHNormalny"/>
      </w:pPr>
      <w:r>
        <w:t>Nowy obiekt będzie przeznaczony na szpitalny oddział ratunkowy, poradnie opieki nocnej i świątecznej oraz zaplecze administracyjne i magazynowe.</w:t>
      </w:r>
    </w:p>
    <w:p w14:paraId="299AAFD8" w14:textId="2E58B701" w:rsidR="00334A13" w:rsidRPr="00334A13" w:rsidRDefault="00334A13" w:rsidP="008E630A">
      <w:pPr>
        <w:pStyle w:val="GPHNormalny"/>
      </w:pPr>
      <w:r w:rsidRPr="008F0B6D">
        <w:t xml:space="preserve">W </w:t>
      </w:r>
      <w:r w:rsidRPr="008E630A">
        <w:t>budynku</w:t>
      </w:r>
      <w:r w:rsidRPr="008F0B6D">
        <w:t xml:space="preserve"> zlokalizowano:</w:t>
      </w:r>
    </w:p>
    <w:p w14:paraId="0DAD6367" w14:textId="7A1B206C" w:rsidR="00334A13" w:rsidRPr="008F0B6D" w:rsidRDefault="00334A13" w:rsidP="00334A13">
      <w:pPr>
        <w:pStyle w:val="GPHNormalny"/>
        <w:rPr>
          <w:b/>
        </w:rPr>
      </w:pPr>
      <w:r w:rsidRPr="008F0B6D">
        <w:rPr>
          <w:b/>
        </w:rPr>
        <w:t>Przyziemie</w:t>
      </w:r>
      <w:r>
        <w:rPr>
          <w:b/>
        </w:rPr>
        <w:t xml:space="preserve"> (kondygnacja +1)</w:t>
      </w:r>
    </w:p>
    <w:p w14:paraId="6A874BE5" w14:textId="2EF754CA" w:rsidR="00334A13" w:rsidRDefault="00334A13" w:rsidP="008E630A">
      <w:pPr>
        <w:pStyle w:val="punktowanie-kropka"/>
      </w:pPr>
      <w:r>
        <w:t>Projektowane w rozbudowie: Szatnie, nocna i świąteczna pomoc lekarska oraz pomieszczenia administracyjne. Dodatkowo projektuje się garaż dla karetek jako osobną strefę PM.</w:t>
      </w:r>
    </w:p>
    <w:p w14:paraId="40CE7AB3" w14:textId="77777777" w:rsidR="00334A13" w:rsidRDefault="00334A13" w:rsidP="008E630A">
      <w:pPr>
        <w:pStyle w:val="punktowanie-kropka"/>
      </w:pPr>
      <w:r>
        <w:t xml:space="preserve">Istniejące w budynku C: ratownictwo medyczne oraz pomieszczenia nocnej i świątecznej opieki lekarskiej. </w:t>
      </w:r>
    </w:p>
    <w:p w14:paraId="4FCB0C2E" w14:textId="4799C4CB" w:rsidR="00334A13" w:rsidRPr="008F0B6D" w:rsidRDefault="00334A13" w:rsidP="008E630A">
      <w:pPr>
        <w:pStyle w:val="punktowanie-kropka"/>
      </w:pPr>
      <w:r>
        <w:t>Dodatkowo w budynku C w przyziemiu są istniejące oraz projektowane pomieszczenia techniczne i magazyny.</w:t>
      </w:r>
    </w:p>
    <w:p w14:paraId="3B9F2F88" w14:textId="2C9792DE" w:rsidR="00334A13" w:rsidRPr="008F0B6D" w:rsidRDefault="00334A13" w:rsidP="00334A13">
      <w:pPr>
        <w:pStyle w:val="GPHNormalny"/>
        <w:rPr>
          <w:b/>
        </w:rPr>
      </w:pPr>
      <w:r w:rsidRPr="008F0B6D">
        <w:rPr>
          <w:b/>
        </w:rPr>
        <w:t>Parter</w:t>
      </w:r>
      <w:r>
        <w:rPr>
          <w:b/>
        </w:rPr>
        <w:t xml:space="preserve"> (kondygnacja +2)</w:t>
      </w:r>
    </w:p>
    <w:p w14:paraId="4FC828CA" w14:textId="77777777" w:rsidR="00334A13" w:rsidRDefault="00334A13" w:rsidP="008E630A">
      <w:pPr>
        <w:pStyle w:val="punktowanie-kropka"/>
      </w:pPr>
      <w:r>
        <w:t xml:space="preserve">W rozbudowie będzie zlokalizowana część SOR-u. </w:t>
      </w:r>
    </w:p>
    <w:p w14:paraId="64EF40AE" w14:textId="3AC918C6" w:rsidR="00334A13" w:rsidRPr="008F0B6D" w:rsidRDefault="00334A13" w:rsidP="008E630A">
      <w:pPr>
        <w:pStyle w:val="punktowanie-kropka"/>
      </w:pPr>
      <w:r>
        <w:t>W części istniejącej znajdą się kolejne pomieszczenia SOR oraz istnieje część bloku operacyjnego.</w:t>
      </w:r>
    </w:p>
    <w:p w14:paraId="49914FF7" w14:textId="267CEA7F" w:rsidR="00334A13" w:rsidRPr="00334A13" w:rsidRDefault="00334A13" w:rsidP="00334A13">
      <w:pPr>
        <w:pStyle w:val="GPHNormalny"/>
        <w:rPr>
          <w:b/>
        </w:rPr>
      </w:pPr>
      <w:bookmarkStart w:id="120" w:name="_Hlk39663246"/>
      <w:r w:rsidRPr="00334A13">
        <w:rPr>
          <w:b/>
        </w:rPr>
        <w:t xml:space="preserve">I piętro </w:t>
      </w:r>
      <w:bookmarkEnd w:id="120"/>
      <w:r w:rsidRPr="00334A13">
        <w:rPr>
          <w:b/>
        </w:rPr>
        <w:t>(bez zmian - poza zakresem - odrębna strefa pożarowa)</w:t>
      </w:r>
      <w:r>
        <w:rPr>
          <w:b/>
        </w:rPr>
        <w:t xml:space="preserve"> (kondygnacja +3)</w:t>
      </w:r>
    </w:p>
    <w:p w14:paraId="6C8C715E" w14:textId="08F70DA5" w:rsidR="00855158" w:rsidRDefault="00334A13" w:rsidP="008E630A">
      <w:pPr>
        <w:pStyle w:val="punktowanie-kropka"/>
      </w:pPr>
      <w:bookmarkStart w:id="121" w:name="_Hlk39663394"/>
      <w:r w:rsidRPr="00334A13">
        <w:t xml:space="preserve">Oddział położniczy. </w:t>
      </w:r>
      <w:bookmarkEnd w:id="121"/>
    </w:p>
    <w:p w14:paraId="460C6888" w14:textId="53BFC730" w:rsidR="00334A13" w:rsidRDefault="00334A13" w:rsidP="00334A13">
      <w:pPr>
        <w:pStyle w:val="GPHNormalny"/>
      </w:pPr>
      <w:r w:rsidRPr="00334A13">
        <w:rPr>
          <w:b/>
        </w:rPr>
        <w:t>PIWNICA</w:t>
      </w:r>
      <w:r>
        <w:t xml:space="preserve"> (kondygnacja -1)</w:t>
      </w:r>
    </w:p>
    <w:p w14:paraId="2FBF92FE" w14:textId="41638BE3" w:rsidR="00334A13" w:rsidRPr="00334A13" w:rsidRDefault="00334A13" w:rsidP="008E630A">
      <w:pPr>
        <w:pStyle w:val="punktowanie-kropka"/>
      </w:pPr>
      <w:r>
        <w:t>Przestrzeń techniczna</w:t>
      </w:r>
    </w:p>
    <w:p w14:paraId="62E6103E" w14:textId="466D641E" w:rsidR="00855158" w:rsidRDefault="00855158" w:rsidP="004C790C">
      <w:pPr>
        <w:pStyle w:val="naglowek3-spistresci"/>
      </w:pPr>
      <w:bookmarkStart w:id="122" w:name="_Toc180710663"/>
      <w:r>
        <w:t>Wysokość, liczba kondygnacji, powierzchnia.</w:t>
      </w:r>
      <w:bookmarkEnd w:id="122"/>
      <w:r>
        <w:t xml:space="preserve"> </w:t>
      </w:r>
    </w:p>
    <w:p w14:paraId="4B880D74" w14:textId="308A5B3C" w:rsidR="00932491" w:rsidRDefault="00932491" w:rsidP="008E630A">
      <w:pPr>
        <w:pStyle w:val="GPHNormalny"/>
      </w:pPr>
      <w:r>
        <w:t>Wysokość budynku po rozbudowie wynosi</w:t>
      </w:r>
      <w:r w:rsidR="00010DC0">
        <w:t xml:space="preserve"> </w:t>
      </w:r>
      <w:r w:rsidRPr="008E630A">
        <w:rPr>
          <w:b/>
          <w:bCs/>
        </w:rPr>
        <w:t>11,5 m.</w:t>
      </w:r>
    </w:p>
    <w:p w14:paraId="55AF59D1" w14:textId="0DDD9AC0" w:rsidR="00010DC0" w:rsidRDefault="00932491" w:rsidP="008E630A">
      <w:pPr>
        <w:pStyle w:val="GPHNormalny"/>
        <w:rPr>
          <w:b/>
          <w:bCs/>
        </w:rPr>
      </w:pPr>
      <w:r>
        <w:t xml:space="preserve">Powierzchnia wewnętrzna łączna stref pożarowych, </w:t>
      </w:r>
      <w:r w:rsidR="008E630A">
        <w:t>które składają się na</w:t>
      </w:r>
      <w:r>
        <w:t xml:space="preserve"> projektowan</w:t>
      </w:r>
      <w:r w:rsidR="008E630A">
        <w:t>ą</w:t>
      </w:r>
      <w:r>
        <w:t xml:space="preserve"> przebudow</w:t>
      </w:r>
      <w:r w:rsidR="008E630A">
        <w:t>ę</w:t>
      </w:r>
      <w:r>
        <w:t xml:space="preserve"> i rozbudow</w:t>
      </w:r>
      <w:r w:rsidR="008E630A">
        <w:t>ę wynosi</w:t>
      </w:r>
      <w:r w:rsidRPr="00932491">
        <w:rPr>
          <w:b/>
          <w:bCs/>
        </w:rPr>
        <w:t xml:space="preserve"> </w:t>
      </w:r>
      <w:r w:rsidR="008E630A" w:rsidRPr="008E630A">
        <w:rPr>
          <w:b/>
          <w:bCs/>
        </w:rPr>
        <w:t>4</w:t>
      </w:r>
      <w:r w:rsidR="008E630A">
        <w:rPr>
          <w:b/>
          <w:bCs/>
        </w:rPr>
        <w:t xml:space="preserve"> </w:t>
      </w:r>
      <w:r w:rsidR="008E630A" w:rsidRPr="008E630A">
        <w:rPr>
          <w:b/>
          <w:bCs/>
        </w:rPr>
        <w:t>359</w:t>
      </w:r>
      <w:r w:rsidR="008E630A">
        <w:rPr>
          <w:b/>
          <w:bCs/>
        </w:rPr>
        <w:t xml:space="preserve"> m2.</w:t>
      </w:r>
    </w:p>
    <w:p w14:paraId="5DAD21CA" w14:textId="77777777" w:rsidR="008E630A" w:rsidRDefault="00010DC0" w:rsidP="008E630A">
      <w:pPr>
        <w:pStyle w:val="GPHNormalny"/>
      </w:pPr>
      <w:r>
        <w:t xml:space="preserve">W tym: </w:t>
      </w:r>
    </w:p>
    <w:p w14:paraId="3D78F9A1" w14:textId="6493FEEE" w:rsidR="00932491" w:rsidRDefault="008E630A" w:rsidP="008E630A">
      <w:pPr>
        <w:pStyle w:val="punktowanie-kropka"/>
      </w:pPr>
      <w:r>
        <w:t xml:space="preserve">jedna strefa </w:t>
      </w:r>
      <w:r w:rsidR="00932491" w:rsidRPr="00932491">
        <w:t>ZL</w:t>
      </w:r>
      <w:r>
        <w:t xml:space="preserve"> </w:t>
      </w:r>
      <w:r w:rsidR="00932491" w:rsidRPr="00932491">
        <w:t>II</w:t>
      </w:r>
      <w:r>
        <w:t xml:space="preserve"> na dwóch kondygnacjach</w:t>
      </w:r>
      <w:r w:rsidR="00932491" w:rsidRPr="00932491">
        <w:t xml:space="preserve"> = 3 312 m2</w:t>
      </w:r>
      <w:r w:rsidR="00932491">
        <w:t xml:space="preserve"> (przyziemie 1 025 m2 + parter 2 287 m2)</w:t>
      </w:r>
    </w:p>
    <w:p w14:paraId="70A3489E" w14:textId="7E3C92DF" w:rsidR="008E630A" w:rsidRDefault="008E630A" w:rsidP="008E630A">
      <w:pPr>
        <w:pStyle w:val="punktowanie-kropka"/>
      </w:pPr>
      <w:r>
        <w:t xml:space="preserve">kilka stef PM o powierzchni łącnej </w:t>
      </w:r>
      <w:r w:rsidRPr="008E630A">
        <w:t>1046</w:t>
      </w:r>
      <w:r>
        <w:t xml:space="preserve"> m2</w:t>
      </w:r>
    </w:p>
    <w:p w14:paraId="650D61D7" w14:textId="372A97B3" w:rsidR="00932491" w:rsidRDefault="00932491" w:rsidP="008E630A">
      <w:pPr>
        <w:pStyle w:val="GPHNormalny"/>
      </w:pPr>
      <w:r>
        <w:t xml:space="preserve">Powierzchnia zabudowy rozbudowy  </w:t>
      </w:r>
      <w:r w:rsidR="00010DC0" w:rsidRPr="00010DC0">
        <w:t>1333,42</w:t>
      </w:r>
      <w:r>
        <w:t xml:space="preserve"> m2, </w:t>
      </w:r>
    </w:p>
    <w:p w14:paraId="36ACCAFA" w14:textId="77777777" w:rsidR="008E630A" w:rsidRDefault="00932491" w:rsidP="008E630A">
      <w:pPr>
        <w:pStyle w:val="GPHNormalny"/>
      </w:pPr>
      <w:r>
        <w:lastRenderedPageBreak/>
        <w:t>Liczba kondygnacji</w:t>
      </w:r>
      <w:r w:rsidR="008E630A">
        <w:t xml:space="preserve">: </w:t>
      </w:r>
    </w:p>
    <w:p w14:paraId="4D6F5277" w14:textId="2FE31BC3" w:rsidR="00932491" w:rsidRDefault="00932491" w:rsidP="008E630A">
      <w:pPr>
        <w:pStyle w:val="punktowanie-kropka"/>
      </w:pPr>
      <w:r>
        <w:t>3 nadziemne (w tym I piętro</w:t>
      </w:r>
      <w:r w:rsidR="008E630A">
        <w:t>, czyli 3 kondygnacja,</w:t>
      </w:r>
      <w:r>
        <w:t xml:space="preserve"> poza zakresem) </w:t>
      </w:r>
      <w:r w:rsidR="008E630A">
        <w:t xml:space="preserve">oraz </w:t>
      </w:r>
      <w:r>
        <w:t>1 podziemna (techniczna)</w:t>
      </w:r>
    </w:p>
    <w:p w14:paraId="42BB8582" w14:textId="3C2747CF" w:rsidR="00932491" w:rsidRDefault="00932491" w:rsidP="008E630A">
      <w:pPr>
        <w:pStyle w:val="GPHNormalny"/>
      </w:pPr>
      <w:r>
        <w:t>Kubatura rozbudowy</w:t>
      </w:r>
      <w:r w:rsidR="008E630A">
        <w:t xml:space="preserve"> </w:t>
      </w:r>
      <w:r w:rsidR="00010DC0" w:rsidRPr="00010DC0">
        <w:t>8</w:t>
      </w:r>
      <w:r w:rsidR="00010DC0">
        <w:t xml:space="preserve"> </w:t>
      </w:r>
      <w:r w:rsidR="00010DC0" w:rsidRPr="00010DC0">
        <w:t>940</w:t>
      </w:r>
      <w:r w:rsidR="00010DC0">
        <w:t xml:space="preserve"> </w:t>
      </w:r>
      <w:r>
        <w:t>m3</w:t>
      </w:r>
    </w:p>
    <w:p w14:paraId="2EFDA3BF" w14:textId="77777777" w:rsidR="00932491" w:rsidRDefault="00932491" w:rsidP="008E630A">
      <w:pPr>
        <w:pStyle w:val="GPHNormalny"/>
      </w:pPr>
      <w:r>
        <w:t xml:space="preserve">Przewidywana liczba osób na kondygnacjach w częściach rozbudowywanych: </w:t>
      </w:r>
    </w:p>
    <w:p w14:paraId="537F8FDB" w14:textId="589F6687" w:rsidR="00932491" w:rsidRDefault="00932491" w:rsidP="008E630A">
      <w:pPr>
        <w:pStyle w:val="GPHNormalny"/>
      </w:pPr>
      <w:r>
        <w:t xml:space="preserve">przyziemie – </w:t>
      </w:r>
      <w:r w:rsidR="00010DC0">
        <w:t xml:space="preserve">maksymalnie </w:t>
      </w:r>
      <w:r>
        <w:t xml:space="preserve">150 osób, </w:t>
      </w:r>
    </w:p>
    <w:p w14:paraId="5FBEAA9C" w14:textId="4A7D3E4E" w:rsidR="00932491" w:rsidRDefault="00932491" w:rsidP="008E630A">
      <w:pPr>
        <w:pStyle w:val="GPHNormalny"/>
      </w:pPr>
      <w:r>
        <w:t xml:space="preserve">parter – </w:t>
      </w:r>
      <w:r w:rsidR="00010DC0">
        <w:t xml:space="preserve">maksymalnie </w:t>
      </w:r>
      <w:r w:rsidR="00163B81">
        <w:t>20</w:t>
      </w:r>
      <w:r>
        <w:t xml:space="preserve">0 osób. </w:t>
      </w:r>
    </w:p>
    <w:p w14:paraId="7912253A" w14:textId="7A23BF4B" w:rsidR="00855158" w:rsidRDefault="00932491" w:rsidP="008E630A">
      <w:pPr>
        <w:pStyle w:val="GPHNormalny"/>
      </w:pPr>
      <w:r>
        <w:t>Warunki ewakuacji w budynkach określono na podstawie powyższych wartości.</w:t>
      </w:r>
    </w:p>
    <w:p w14:paraId="482B23B2" w14:textId="40DF2F99" w:rsidR="00855158" w:rsidRDefault="00855158" w:rsidP="004C790C">
      <w:pPr>
        <w:pStyle w:val="naglowek3-spistresci"/>
      </w:pPr>
      <w:bookmarkStart w:id="123" w:name="_Toc180710664"/>
      <w:r>
        <w:t>Charakterystyka zagrożenia pożarowego.</w:t>
      </w:r>
      <w:bookmarkEnd w:id="123"/>
      <w:r>
        <w:t xml:space="preserve"> </w:t>
      </w:r>
    </w:p>
    <w:p w14:paraId="24631AC6" w14:textId="77777777" w:rsidR="008E630A" w:rsidRPr="00A84E25" w:rsidRDefault="008E630A" w:rsidP="008E630A">
      <w:pPr>
        <w:pStyle w:val="GPHNormalny"/>
      </w:pPr>
      <w:r w:rsidRPr="00A84E25">
        <w:t xml:space="preserve">W obiekcie znajdują się materiały charakterystyczne dla obiektów szpitalnych, tj. łóżka z materacami, meble, środki medyczne itp. </w:t>
      </w:r>
    </w:p>
    <w:p w14:paraId="71FDF2AA" w14:textId="4D8618AC" w:rsidR="008E630A" w:rsidRPr="00A84E25" w:rsidRDefault="008E630A" w:rsidP="008E630A">
      <w:pPr>
        <w:pStyle w:val="GPHNormalny"/>
      </w:pPr>
      <w:r w:rsidRPr="00A84E25">
        <w:t xml:space="preserve">W pomieszczeniach budynku będą występowały w większości materiały palne typowe dla tego typu obiektów takie jak: papier, meble z drewna i wyroby drewnopochodne oraz tworzywa sztuczne, pianki poliuretanowe w meblach, wykładziny podłogowe, obudowy komputerów i sprzętu RTV oraz AGD opakowania z tworzyw sztucznych i ubrania nie stwarzające szczególnego zagrożenia pożarowego. </w:t>
      </w:r>
    </w:p>
    <w:tbl>
      <w:tblPr>
        <w:tblW w:w="9355" w:type="dxa"/>
        <w:tblInd w:w="416" w:type="dxa"/>
        <w:tblLayout w:type="fixed"/>
        <w:tblCellMar>
          <w:left w:w="70" w:type="dxa"/>
          <w:right w:w="70" w:type="dxa"/>
        </w:tblCellMar>
        <w:tblLook w:val="0000" w:firstRow="0" w:lastRow="0" w:firstColumn="0" w:lastColumn="0" w:noHBand="0" w:noVBand="0"/>
      </w:tblPr>
      <w:tblGrid>
        <w:gridCol w:w="567"/>
        <w:gridCol w:w="2064"/>
        <w:gridCol w:w="6724"/>
      </w:tblGrid>
      <w:tr w:rsidR="008E630A" w:rsidRPr="00A84E25" w14:paraId="3010242E" w14:textId="77777777" w:rsidTr="008E630A">
        <w:trPr>
          <w:trHeight w:val="638"/>
          <w:tblHeader/>
        </w:trPr>
        <w:tc>
          <w:tcPr>
            <w:tcW w:w="567" w:type="dxa"/>
            <w:tcBorders>
              <w:top w:val="single" w:sz="8" w:space="0" w:color="000000"/>
              <w:left w:val="single" w:sz="8" w:space="0" w:color="000000"/>
              <w:bottom w:val="single" w:sz="8" w:space="0" w:color="000000"/>
            </w:tcBorders>
            <w:vAlign w:val="center"/>
          </w:tcPr>
          <w:p w14:paraId="3653482A" w14:textId="77777777" w:rsidR="008E630A" w:rsidRPr="00A84E25" w:rsidRDefault="008E630A" w:rsidP="00B0572F">
            <w:pPr>
              <w:spacing w:after="0" w:line="240" w:lineRule="auto"/>
            </w:pPr>
            <w:r w:rsidRPr="00A84E25">
              <w:t xml:space="preserve">Lp.   </w:t>
            </w:r>
          </w:p>
        </w:tc>
        <w:tc>
          <w:tcPr>
            <w:tcW w:w="2064" w:type="dxa"/>
            <w:tcBorders>
              <w:top w:val="single" w:sz="8" w:space="0" w:color="000000"/>
              <w:left w:val="single" w:sz="4" w:space="0" w:color="000000"/>
              <w:bottom w:val="single" w:sz="8" w:space="0" w:color="000000"/>
            </w:tcBorders>
            <w:vAlign w:val="center"/>
          </w:tcPr>
          <w:p w14:paraId="34043605" w14:textId="77777777" w:rsidR="008E630A" w:rsidRPr="00A84E25" w:rsidRDefault="008E630A" w:rsidP="00B0572F">
            <w:pPr>
              <w:spacing w:after="0" w:line="240" w:lineRule="auto"/>
            </w:pPr>
            <w:r w:rsidRPr="00A84E25">
              <w:t>Substancja - materiał</w:t>
            </w:r>
          </w:p>
        </w:tc>
        <w:tc>
          <w:tcPr>
            <w:tcW w:w="6724" w:type="dxa"/>
            <w:tcBorders>
              <w:top w:val="single" w:sz="8" w:space="0" w:color="000000"/>
              <w:left w:val="single" w:sz="4" w:space="0" w:color="000000"/>
              <w:bottom w:val="single" w:sz="8" w:space="0" w:color="000000"/>
              <w:right w:val="single" w:sz="8" w:space="0" w:color="000000"/>
            </w:tcBorders>
            <w:vAlign w:val="center"/>
          </w:tcPr>
          <w:p w14:paraId="20993197" w14:textId="77777777" w:rsidR="008E630A" w:rsidRPr="00A84E25" w:rsidRDefault="008E630A" w:rsidP="00B0572F">
            <w:pPr>
              <w:spacing w:after="0" w:line="240" w:lineRule="auto"/>
            </w:pPr>
            <w:r w:rsidRPr="00A84E25">
              <w:t>charakterystyka</w:t>
            </w:r>
          </w:p>
        </w:tc>
      </w:tr>
      <w:tr w:rsidR="008E630A" w:rsidRPr="00A84E25" w14:paraId="3800A6D4" w14:textId="77777777" w:rsidTr="008E630A">
        <w:trPr>
          <w:trHeight w:val="900"/>
        </w:trPr>
        <w:tc>
          <w:tcPr>
            <w:tcW w:w="567" w:type="dxa"/>
            <w:tcBorders>
              <w:left w:val="single" w:sz="8" w:space="0" w:color="000000"/>
              <w:bottom w:val="single" w:sz="4" w:space="0" w:color="000000"/>
            </w:tcBorders>
            <w:vAlign w:val="center"/>
          </w:tcPr>
          <w:p w14:paraId="7648C6A2" w14:textId="77777777" w:rsidR="008E630A" w:rsidRPr="00A84E25" w:rsidRDefault="008E630A" w:rsidP="00B0572F">
            <w:pPr>
              <w:spacing w:after="0" w:line="240" w:lineRule="auto"/>
            </w:pPr>
            <w:r w:rsidRPr="00A84E25">
              <w:t>1.</w:t>
            </w:r>
          </w:p>
        </w:tc>
        <w:tc>
          <w:tcPr>
            <w:tcW w:w="2064" w:type="dxa"/>
            <w:tcBorders>
              <w:left w:val="single" w:sz="4" w:space="0" w:color="000000"/>
              <w:bottom w:val="single" w:sz="4" w:space="0" w:color="000000"/>
            </w:tcBorders>
            <w:vAlign w:val="center"/>
          </w:tcPr>
          <w:p w14:paraId="60F93175" w14:textId="77777777" w:rsidR="008E630A" w:rsidRPr="00A84E25" w:rsidRDefault="008E630A" w:rsidP="00B0572F">
            <w:pPr>
              <w:spacing w:after="0" w:line="240" w:lineRule="auto"/>
            </w:pPr>
            <w:r w:rsidRPr="00A84E25">
              <w:t>drewno, materiały</w:t>
            </w:r>
          </w:p>
          <w:p w14:paraId="52EB320A" w14:textId="77777777" w:rsidR="008E630A" w:rsidRPr="00A84E25" w:rsidRDefault="008E630A" w:rsidP="00B0572F">
            <w:pPr>
              <w:spacing w:after="0" w:line="240" w:lineRule="auto"/>
            </w:pPr>
            <w:r w:rsidRPr="00A84E25">
              <w:t xml:space="preserve"> drewnopochodne</w:t>
            </w:r>
          </w:p>
        </w:tc>
        <w:tc>
          <w:tcPr>
            <w:tcW w:w="6724" w:type="dxa"/>
            <w:tcBorders>
              <w:left w:val="single" w:sz="4" w:space="0" w:color="000000"/>
              <w:bottom w:val="single" w:sz="4" w:space="0" w:color="000000"/>
              <w:right w:val="single" w:sz="8" w:space="0" w:color="000000"/>
            </w:tcBorders>
            <w:vAlign w:val="center"/>
          </w:tcPr>
          <w:p w14:paraId="23EB8FFD" w14:textId="77777777" w:rsidR="008E630A" w:rsidRPr="00A84E25" w:rsidRDefault="008E630A" w:rsidP="00B0572F">
            <w:pPr>
              <w:spacing w:after="0" w:line="240" w:lineRule="auto"/>
            </w:pPr>
            <w:r w:rsidRPr="00A84E25">
              <w:t xml:space="preserve">–  łatwo palny,     </w:t>
            </w:r>
          </w:p>
          <w:p w14:paraId="1EFF9509" w14:textId="77777777" w:rsidR="008E630A" w:rsidRPr="00A84E25" w:rsidRDefault="008E630A" w:rsidP="00B0572F">
            <w:pPr>
              <w:spacing w:after="0" w:line="240" w:lineRule="auto"/>
            </w:pPr>
            <w:r w:rsidRPr="00A84E25">
              <w:t xml:space="preserve">–  temperatura zapalenia 300 – 400 </w:t>
            </w:r>
            <w:proofErr w:type="spellStart"/>
            <w:r w:rsidRPr="00A84E25">
              <w:rPr>
                <w:vertAlign w:val="superscript"/>
              </w:rPr>
              <w:t>o</w:t>
            </w:r>
            <w:r w:rsidRPr="00A84E25">
              <w:t>C</w:t>
            </w:r>
            <w:proofErr w:type="spellEnd"/>
            <w:r w:rsidRPr="00A84E25">
              <w:t>,</w:t>
            </w:r>
          </w:p>
          <w:p w14:paraId="4E052F9E" w14:textId="77777777" w:rsidR="008E630A" w:rsidRPr="00A84E25" w:rsidRDefault="008E630A" w:rsidP="00B0572F">
            <w:pPr>
              <w:spacing w:after="0" w:line="240" w:lineRule="auto"/>
            </w:pPr>
            <w:r w:rsidRPr="00A84E25">
              <w:t>–  ciepło spalania 16 MJ/kg - 18.0 MJ/kg</w:t>
            </w:r>
          </w:p>
        </w:tc>
      </w:tr>
      <w:tr w:rsidR="008E630A" w:rsidRPr="00A84E25" w14:paraId="475F2291" w14:textId="77777777" w:rsidTr="008E630A">
        <w:trPr>
          <w:trHeight w:val="1166"/>
        </w:trPr>
        <w:tc>
          <w:tcPr>
            <w:tcW w:w="567" w:type="dxa"/>
            <w:tcBorders>
              <w:top w:val="single" w:sz="4" w:space="0" w:color="000000"/>
              <w:left w:val="single" w:sz="8" w:space="0" w:color="000000"/>
              <w:bottom w:val="single" w:sz="4" w:space="0" w:color="000000"/>
            </w:tcBorders>
            <w:vAlign w:val="center"/>
          </w:tcPr>
          <w:p w14:paraId="0C0CD21C" w14:textId="77777777" w:rsidR="008E630A" w:rsidRPr="00A84E25" w:rsidRDefault="008E630A" w:rsidP="00B0572F">
            <w:pPr>
              <w:spacing w:after="0" w:line="240" w:lineRule="auto"/>
            </w:pPr>
            <w:r w:rsidRPr="00A84E25">
              <w:t>2.</w:t>
            </w:r>
          </w:p>
        </w:tc>
        <w:tc>
          <w:tcPr>
            <w:tcW w:w="2064" w:type="dxa"/>
            <w:tcBorders>
              <w:top w:val="single" w:sz="4" w:space="0" w:color="000000"/>
              <w:left w:val="single" w:sz="4" w:space="0" w:color="000000"/>
              <w:bottom w:val="single" w:sz="4" w:space="0" w:color="000000"/>
            </w:tcBorders>
            <w:vAlign w:val="center"/>
          </w:tcPr>
          <w:p w14:paraId="62E52D66" w14:textId="77777777" w:rsidR="008E630A" w:rsidRPr="00A84E25" w:rsidRDefault="008E630A" w:rsidP="00B0572F">
            <w:pPr>
              <w:spacing w:after="0" w:line="240" w:lineRule="auto"/>
            </w:pPr>
            <w:r w:rsidRPr="00A84E25">
              <w:t>papier, karton</w:t>
            </w:r>
          </w:p>
        </w:tc>
        <w:tc>
          <w:tcPr>
            <w:tcW w:w="6724" w:type="dxa"/>
            <w:tcBorders>
              <w:top w:val="single" w:sz="4" w:space="0" w:color="000000"/>
              <w:left w:val="single" w:sz="4" w:space="0" w:color="000000"/>
              <w:bottom w:val="single" w:sz="4" w:space="0" w:color="000000"/>
              <w:right w:val="single" w:sz="8" w:space="0" w:color="000000"/>
            </w:tcBorders>
            <w:vAlign w:val="center"/>
          </w:tcPr>
          <w:p w14:paraId="0D0B88DC" w14:textId="77777777" w:rsidR="008E630A" w:rsidRPr="00A84E25" w:rsidRDefault="008E630A" w:rsidP="00B0572F">
            <w:pPr>
              <w:spacing w:after="0" w:line="240" w:lineRule="auto"/>
            </w:pPr>
            <w:r w:rsidRPr="00A84E25">
              <w:t>–  łatwo palny,</w:t>
            </w:r>
          </w:p>
          <w:p w14:paraId="0E8E1B7E" w14:textId="77777777" w:rsidR="008E630A" w:rsidRPr="00A84E25" w:rsidRDefault="008E630A" w:rsidP="00B0572F">
            <w:pPr>
              <w:spacing w:after="0" w:line="240" w:lineRule="auto"/>
            </w:pPr>
            <w:r w:rsidRPr="00A84E25">
              <w:t>–  temperatura zapalenia 230</w:t>
            </w:r>
            <w:r w:rsidRPr="00A84E25">
              <w:rPr>
                <w:vertAlign w:val="superscript"/>
              </w:rPr>
              <w:t>o</w:t>
            </w:r>
            <w:r w:rsidRPr="00A84E25">
              <w:t xml:space="preserve">C, w stanie rozluźnionym pali się </w:t>
            </w:r>
          </w:p>
          <w:p w14:paraId="7CC173C2" w14:textId="77777777" w:rsidR="008E630A" w:rsidRPr="00A84E25" w:rsidRDefault="008E630A" w:rsidP="00B0572F">
            <w:pPr>
              <w:spacing w:after="0" w:line="240" w:lineRule="auto"/>
            </w:pPr>
            <w:r w:rsidRPr="00A84E25">
              <w:t xml:space="preserve">    intensywnie i  szybko</w:t>
            </w:r>
          </w:p>
          <w:p w14:paraId="2482C227" w14:textId="77777777" w:rsidR="008E630A" w:rsidRPr="00A84E25" w:rsidRDefault="008E630A" w:rsidP="00B0572F">
            <w:pPr>
              <w:spacing w:after="0" w:line="240" w:lineRule="auto"/>
            </w:pPr>
            <w:r w:rsidRPr="00A84E25">
              <w:t>–  ciepło spalania16 MJ/kg</w:t>
            </w:r>
          </w:p>
        </w:tc>
      </w:tr>
      <w:tr w:rsidR="008E630A" w:rsidRPr="00A84E25" w14:paraId="2B000728" w14:textId="77777777" w:rsidTr="008E630A">
        <w:trPr>
          <w:trHeight w:val="1727"/>
        </w:trPr>
        <w:tc>
          <w:tcPr>
            <w:tcW w:w="567" w:type="dxa"/>
            <w:tcBorders>
              <w:top w:val="single" w:sz="4" w:space="0" w:color="000000"/>
              <w:left w:val="single" w:sz="8" w:space="0" w:color="000000"/>
              <w:bottom w:val="single" w:sz="4" w:space="0" w:color="000000"/>
            </w:tcBorders>
            <w:vAlign w:val="center"/>
          </w:tcPr>
          <w:p w14:paraId="27BDEAB2" w14:textId="77777777" w:rsidR="008E630A" w:rsidRPr="00A84E25" w:rsidRDefault="008E630A" w:rsidP="00B0572F">
            <w:pPr>
              <w:spacing w:after="0" w:line="240" w:lineRule="auto"/>
            </w:pPr>
            <w:r w:rsidRPr="00A84E25">
              <w:t>3.</w:t>
            </w:r>
          </w:p>
        </w:tc>
        <w:tc>
          <w:tcPr>
            <w:tcW w:w="2064" w:type="dxa"/>
            <w:tcBorders>
              <w:top w:val="single" w:sz="4" w:space="0" w:color="000000"/>
              <w:left w:val="single" w:sz="4" w:space="0" w:color="000000"/>
              <w:bottom w:val="single" w:sz="4" w:space="0" w:color="000000"/>
            </w:tcBorders>
            <w:vAlign w:val="center"/>
          </w:tcPr>
          <w:p w14:paraId="3BE17639" w14:textId="77777777" w:rsidR="008E630A" w:rsidRPr="00A84E25" w:rsidRDefault="008E630A" w:rsidP="00B0572F">
            <w:pPr>
              <w:spacing w:after="0" w:line="240" w:lineRule="auto"/>
            </w:pPr>
            <w:r w:rsidRPr="00A84E25">
              <w:t>polietylen (PE),</w:t>
            </w:r>
          </w:p>
        </w:tc>
        <w:tc>
          <w:tcPr>
            <w:tcW w:w="6724" w:type="dxa"/>
            <w:tcBorders>
              <w:top w:val="single" w:sz="4" w:space="0" w:color="000000"/>
              <w:left w:val="single" w:sz="4" w:space="0" w:color="000000"/>
              <w:bottom w:val="single" w:sz="4" w:space="0" w:color="000000"/>
              <w:right w:val="single" w:sz="8" w:space="0" w:color="000000"/>
            </w:tcBorders>
            <w:vAlign w:val="center"/>
          </w:tcPr>
          <w:p w14:paraId="53812E17" w14:textId="77777777" w:rsidR="008E630A" w:rsidRPr="00A84E25" w:rsidRDefault="008E630A" w:rsidP="00B0572F">
            <w:pPr>
              <w:spacing w:after="0" w:line="240" w:lineRule="auto"/>
            </w:pPr>
            <w:r w:rsidRPr="00A84E25">
              <w:t>–  łatwo zapalny, o małej odporności na działanie ciepła,</w:t>
            </w:r>
          </w:p>
          <w:p w14:paraId="1DD209D7" w14:textId="77777777" w:rsidR="008E630A" w:rsidRPr="00A84E25" w:rsidRDefault="008E630A" w:rsidP="00B0572F">
            <w:pPr>
              <w:spacing w:after="0" w:line="240" w:lineRule="auto"/>
            </w:pPr>
            <w:r w:rsidRPr="00A84E25">
              <w:t>–  polietylen pali się żółtym świecącym płomieniem, w środku niebieski, po krótkim okresie palenia spadają krople stopionego materiału, przy czym płomień utrzymuje się na kroplach;</w:t>
            </w:r>
          </w:p>
          <w:p w14:paraId="1DD03CA6" w14:textId="77777777" w:rsidR="008E630A" w:rsidRPr="00A84E25" w:rsidRDefault="008E630A" w:rsidP="00B0572F">
            <w:pPr>
              <w:spacing w:after="0" w:line="240" w:lineRule="auto"/>
            </w:pPr>
            <w:r w:rsidRPr="00A84E25">
              <w:t xml:space="preserve">– temperatura zapalenia 420 </w:t>
            </w:r>
            <w:proofErr w:type="spellStart"/>
            <w:r w:rsidRPr="00A84E25">
              <w:rPr>
                <w:vertAlign w:val="superscript"/>
              </w:rPr>
              <w:t>o</w:t>
            </w:r>
            <w:r w:rsidRPr="00A84E25">
              <w:t>C</w:t>
            </w:r>
            <w:proofErr w:type="spellEnd"/>
            <w:r w:rsidRPr="00A84E25">
              <w:t>,</w:t>
            </w:r>
          </w:p>
          <w:p w14:paraId="58B360FA" w14:textId="77777777" w:rsidR="008E630A" w:rsidRPr="00A84E25" w:rsidRDefault="008E630A" w:rsidP="00B0572F">
            <w:pPr>
              <w:spacing w:after="0" w:line="240" w:lineRule="auto"/>
            </w:pPr>
            <w:r w:rsidRPr="00A84E25">
              <w:t>–  podczas palenia wydzielają duże ilości dymu,</w:t>
            </w:r>
          </w:p>
          <w:p w14:paraId="749C4B42" w14:textId="77777777" w:rsidR="008E630A" w:rsidRPr="00A84E25" w:rsidRDefault="008E630A" w:rsidP="00B0572F">
            <w:pPr>
              <w:spacing w:after="0" w:line="240" w:lineRule="auto"/>
            </w:pPr>
            <w:r w:rsidRPr="00A84E25">
              <w:t>–  ciepło spalania 40.3 MJ/kg</w:t>
            </w:r>
          </w:p>
        </w:tc>
      </w:tr>
      <w:tr w:rsidR="008E630A" w:rsidRPr="00A84E25" w14:paraId="1725A8E4" w14:textId="77777777" w:rsidTr="008E630A">
        <w:trPr>
          <w:trHeight w:val="986"/>
        </w:trPr>
        <w:tc>
          <w:tcPr>
            <w:tcW w:w="567" w:type="dxa"/>
            <w:tcBorders>
              <w:top w:val="single" w:sz="4" w:space="0" w:color="000000"/>
              <w:left w:val="single" w:sz="8" w:space="0" w:color="000000"/>
              <w:bottom w:val="single" w:sz="4" w:space="0" w:color="000000"/>
            </w:tcBorders>
            <w:vAlign w:val="center"/>
          </w:tcPr>
          <w:p w14:paraId="3B1F5DD4" w14:textId="77777777" w:rsidR="008E630A" w:rsidRPr="00A84E25" w:rsidRDefault="008E630A" w:rsidP="00B0572F">
            <w:pPr>
              <w:spacing w:after="0" w:line="240" w:lineRule="auto"/>
            </w:pPr>
            <w:r w:rsidRPr="00A84E25">
              <w:t>4.</w:t>
            </w:r>
          </w:p>
        </w:tc>
        <w:tc>
          <w:tcPr>
            <w:tcW w:w="2064" w:type="dxa"/>
            <w:tcBorders>
              <w:top w:val="single" w:sz="4" w:space="0" w:color="000000"/>
              <w:left w:val="single" w:sz="4" w:space="0" w:color="000000"/>
              <w:bottom w:val="single" w:sz="4" w:space="0" w:color="000000"/>
            </w:tcBorders>
            <w:vAlign w:val="center"/>
          </w:tcPr>
          <w:p w14:paraId="3D5F4EC1" w14:textId="77777777" w:rsidR="008E630A" w:rsidRPr="00A84E25" w:rsidRDefault="008E630A" w:rsidP="00B0572F">
            <w:pPr>
              <w:spacing w:after="0" w:line="240" w:lineRule="auto"/>
            </w:pPr>
            <w:r w:rsidRPr="00A84E25">
              <w:t xml:space="preserve">Poliester </w:t>
            </w:r>
          </w:p>
          <w:p w14:paraId="0C5D198F" w14:textId="77777777" w:rsidR="008E630A" w:rsidRPr="00A84E25" w:rsidRDefault="008E630A" w:rsidP="00B0572F">
            <w:pPr>
              <w:spacing w:after="0" w:line="240" w:lineRule="auto"/>
            </w:pPr>
          </w:p>
        </w:tc>
        <w:tc>
          <w:tcPr>
            <w:tcW w:w="6724" w:type="dxa"/>
            <w:tcBorders>
              <w:top w:val="single" w:sz="4" w:space="0" w:color="000000"/>
              <w:left w:val="single" w:sz="4" w:space="0" w:color="000000"/>
              <w:bottom w:val="single" w:sz="4" w:space="0" w:color="000000"/>
              <w:right w:val="single" w:sz="8" w:space="0" w:color="000000"/>
            </w:tcBorders>
            <w:vAlign w:val="center"/>
          </w:tcPr>
          <w:p w14:paraId="6AAA3573" w14:textId="77777777" w:rsidR="008E630A" w:rsidRPr="00A84E25" w:rsidRDefault="008E630A" w:rsidP="00B0572F">
            <w:pPr>
              <w:spacing w:after="0" w:line="240" w:lineRule="auto"/>
            </w:pPr>
            <w:r w:rsidRPr="00A84E25">
              <w:t xml:space="preserve">– łatwo palny, </w:t>
            </w:r>
          </w:p>
          <w:p w14:paraId="1ED166F4" w14:textId="77777777" w:rsidR="008E630A" w:rsidRPr="00A84E25" w:rsidRDefault="008E630A" w:rsidP="00B0572F">
            <w:pPr>
              <w:spacing w:after="0" w:line="240" w:lineRule="auto"/>
            </w:pPr>
            <w:r w:rsidRPr="00A84E25">
              <w:t>– pali się po zapaleniu bez obecności zewnętrznego źródła ciepła,</w:t>
            </w:r>
          </w:p>
          <w:p w14:paraId="626760E0" w14:textId="77777777" w:rsidR="008E630A" w:rsidRPr="00A84E25" w:rsidRDefault="008E630A" w:rsidP="00B0572F">
            <w:pPr>
              <w:spacing w:after="0" w:line="240" w:lineRule="auto"/>
            </w:pPr>
            <w:r w:rsidRPr="00A84E25">
              <w:t>– temperatura zapalenia 235</w:t>
            </w:r>
            <w:r w:rsidRPr="00A84E25">
              <w:rPr>
                <w:vertAlign w:val="superscript"/>
              </w:rPr>
              <w:t>0</w:t>
            </w:r>
            <w:r w:rsidRPr="00A84E25">
              <w:t xml:space="preserve"> C,</w:t>
            </w:r>
          </w:p>
          <w:p w14:paraId="32FC6118" w14:textId="77777777" w:rsidR="008E630A" w:rsidRPr="00A84E25" w:rsidRDefault="008E630A" w:rsidP="00B0572F">
            <w:pPr>
              <w:spacing w:after="0" w:line="240" w:lineRule="auto"/>
            </w:pPr>
            <w:r w:rsidRPr="00A84E25">
              <w:t xml:space="preserve">– ciepło spalania 31 MJ/kg      </w:t>
            </w:r>
          </w:p>
        </w:tc>
      </w:tr>
      <w:tr w:rsidR="008E630A" w:rsidRPr="00A84E25" w14:paraId="6C3F4F34" w14:textId="77777777" w:rsidTr="008E630A">
        <w:trPr>
          <w:trHeight w:val="905"/>
        </w:trPr>
        <w:tc>
          <w:tcPr>
            <w:tcW w:w="567" w:type="dxa"/>
            <w:tcBorders>
              <w:top w:val="single" w:sz="4" w:space="0" w:color="000000"/>
              <w:left w:val="single" w:sz="8" w:space="0" w:color="000000"/>
              <w:bottom w:val="single" w:sz="4" w:space="0" w:color="000000"/>
            </w:tcBorders>
            <w:vAlign w:val="center"/>
          </w:tcPr>
          <w:p w14:paraId="1ACCFE22" w14:textId="77777777" w:rsidR="008E630A" w:rsidRPr="00A84E25" w:rsidRDefault="008E630A" w:rsidP="00B0572F">
            <w:pPr>
              <w:spacing w:after="0" w:line="240" w:lineRule="auto"/>
            </w:pPr>
            <w:r w:rsidRPr="00A84E25">
              <w:t>5.</w:t>
            </w:r>
          </w:p>
        </w:tc>
        <w:tc>
          <w:tcPr>
            <w:tcW w:w="2064" w:type="dxa"/>
            <w:tcBorders>
              <w:top w:val="single" w:sz="4" w:space="0" w:color="000000"/>
              <w:left w:val="single" w:sz="4" w:space="0" w:color="000000"/>
              <w:bottom w:val="single" w:sz="4" w:space="0" w:color="000000"/>
            </w:tcBorders>
            <w:vAlign w:val="center"/>
          </w:tcPr>
          <w:p w14:paraId="453E26E2" w14:textId="77777777" w:rsidR="008E630A" w:rsidRPr="00A84E25" w:rsidRDefault="008E630A" w:rsidP="00B0572F">
            <w:pPr>
              <w:spacing w:after="0" w:line="240" w:lineRule="auto"/>
            </w:pPr>
            <w:r w:rsidRPr="00A84E25">
              <w:t xml:space="preserve">Poliamid </w:t>
            </w:r>
          </w:p>
        </w:tc>
        <w:tc>
          <w:tcPr>
            <w:tcW w:w="6724" w:type="dxa"/>
            <w:tcBorders>
              <w:top w:val="single" w:sz="4" w:space="0" w:color="000000"/>
              <w:left w:val="single" w:sz="4" w:space="0" w:color="000000"/>
              <w:bottom w:val="single" w:sz="4" w:space="0" w:color="000000"/>
              <w:right w:val="single" w:sz="8" w:space="0" w:color="000000"/>
            </w:tcBorders>
            <w:vAlign w:val="center"/>
          </w:tcPr>
          <w:p w14:paraId="7C667F58" w14:textId="77777777" w:rsidR="008E630A" w:rsidRPr="00A84E25" w:rsidRDefault="008E630A" w:rsidP="00B0572F">
            <w:pPr>
              <w:spacing w:after="0" w:line="240" w:lineRule="auto"/>
            </w:pPr>
            <w:r w:rsidRPr="00A84E25">
              <w:t>– palny, samogasnący,</w:t>
            </w:r>
          </w:p>
          <w:p w14:paraId="03304B9B" w14:textId="77777777" w:rsidR="008E630A" w:rsidRPr="00A84E25" w:rsidRDefault="008E630A" w:rsidP="00B0572F">
            <w:pPr>
              <w:spacing w:after="0" w:line="240" w:lineRule="auto"/>
            </w:pPr>
            <w:r w:rsidRPr="00A84E25">
              <w:t>– temperatura zapalenia 230</w:t>
            </w:r>
            <w:r w:rsidRPr="00A84E25">
              <w:rPr>
                <w:vertAlign w:val="superscript"/>
              </w:rPr>
              <w:t>0</w:t>
            </w:r>
            <w:r w:rsidRPr="00A84E25">
              <w:t xml:space="preserve"> C,</w:t>
            </w:r>
          </w:p>
          <w:p w14:paraId="6ED13DDE" w14:textId="77777777" w:rsidR="008E630A" w:rsidRPr="00A84E25" w:rsidRDefault="008E630A" w:rsidP="00B0572F">
            <w:pPr>
              <w:spacing w:after="0" w:line="240" w:lineRule="auto"/>
            </w:pPr>
            <w:r w:rsidRPr="00A84E25">
              <w:t>– ciepło spalania 29 MJ/kg</w:t>
            </w:r>
          </w:p>
        </w:tc>
      </w:tr>
      <w:tr w:rsidR="008E630A" w:rsidRPr="00A84E25" w14:paraId="1DB7EAA2" w14:textId="77777777" w:rsidTr="008E630A">
        <w:trPr>
          <w:trHeight w:val="1061"/>
        </w:trPr>
        <w:tc>
          <w:tcPr>
            <w:tcW w:w="567" w:type="dxa"/>
            <w:tcBorders>
              <w:top w:val="single" w:sz="4" w:space="0" w:color="000000"/>
              <w:left w:val="single" w:sz="8" w:space="0" w:color="000000"/>
              <w:bottom w:val="single" w:sz="4" w:space="0" w:color="000000"/>
            </w:tcBorders>
            <w:vAlign w:val="center"/>
          </w:tcPr>
          <w:p w14:paraId="53CE81D7" w14:textId="77777777" w:rsidR="008E630A" w:rsidRPr="00A84E25" w:rsidRDefault="008E630A" w:rsidP="00B0572F">
            <w:pPr>
              <w:spacing w:after="0" w:line="240" w:lineRule="auto"/>
            </w:pPr>
            <w:r w:rsidRPr="00A84E25">
              <w:t>6.</w:t>
            </w:r>
          </w:p>
        </w:tc>
        <w:tc>
          <w:tcPr>
            <w:tcW w:w="2064" w:type="dxa"/>
            <w:tcBorders>
              <w:top w:val="single" w:sz="4" w:space="0" w:color="000000"/>
              <w:left w:val="single" w:sz="4" w:space="0" w:color="000000"/>
              <w:bottom w:val="single" w:sz="4" w:space="0" w:color="000000"/>
            </w:tcBorders>
            <w:vAlign w:val="center"/>
          </w:tcPr>
          <w:p w14:paraId="3457EA00" w14:textId="77777777" w:rsidR="008E630A" w:rsidRPr="00A84E25" w:rsidRDefault="008E630A" w:rsidP="00B0572F">
            <w:pPr>
              <w:spacing w:after="0" w:line="240" w:lineRule="auto"/>
            </w:pPr>
            <w:r w:rsidRPr="00A84E25">
              <w:t>Polipropylen (PP)</w:t>
            </w:r>
          </w:p>
          <w:p w14:paraId="2BB8D41F" w14:textId="77777777" w:rsidR="008E630A" w:rsidRPr="00A84E25" w:rsidRDefault="008E630A" w:rsidP="00B0572F">
            <w:pPr>
              <w:spacing w:after="0" w:line="240" w:lineRule="auto"/>
            </w:pPr>
          </w:p>
        </w:tc>
        <w:tc>
          <w:tcPr>
            <w:tcW w:w="6724" w:type="dxa"/>
            <w:tcBorders>
              <w:top w:val="single" w:sz="4" w:space="0" w:color="000000"/>
              <w:left w:val="single" w:sz="4" w:space="0" w:color="000000"/>
              <w:bottom w:val="single" w:sz="4" w:space="0" w:color="000000"/>
              <w:right w:val="single" w:sz="8" w:space="0" w:color="000000"/>
            </w:tcBorders>
            <w:vAlign w:val="center"/>
          </w:tcPr>
          <w:p w14:paraId="6CAE8618" w14:textId="77777777" w:rsidR="008E630A" w:rsidRPr="00A84E25" w:rsidRDefault="008E630A" w:rsidP="00B0572F">
            <w:pPr>
              <w:spacing w:after="0" w:line="240" w:lineRule="auto"/>
            </w:pPr>
            <w:r w:rsidRPr="00A84E25">
              <w:t xml:space="preserve">– ciało stałe w temp. 20 </w:t>
            </w:r>
            <w:r w:rsidRPr="00A84E25">
              <w:rPr>
                <w:vertAlign w:val="superscript"/>
              </w:rPr>
              <w:t>0</w:t>
            </w:r>
            <w:r w:rsidRPr="00A84E25">
              <w:t xml:space="preserve">C, </w:t>
            </w:r>
          </w:p>
          <w:p w14:paraId="7E5B48F1" w14:textId="77777777" w:rsidR="008E630A" w:rsidRPr="00A84E25" w:rsidRDefault="008E630A" w:rsidP="00B0572F">
            <w:pPr>
              <w:spacing w:after="0" w:line="240" w:lineRule="auto"/>
            </w:pPr>
            <w:r w:rsidRPr="00A84E25">
              <w:t>– łatwo palny,</w:t>
            </w:r>
          </w:p>
          <w:p w14:paraId="0F0A3A11" w14:textId="77777777" w:rsidR="008E630A" w:rsidRPr="00A84E25" w:rsidRDefault="008E630A" w:rsidP="00B0572F">
            <w:pPr>
              <w:spacing w:after="0" w:line="240" w:lineRule="auto"/>
            </w:pPr>
            <w:r w:rsidRPr="00A84E25">
              <w:t xml:space="preserve">– podczas spalania wydzielają duże ilości dymu  i gazów </w:t>
            </w:r>
          </w:p>
          <w:p w14:paraId="1662630A" w14:textId="77777777" w:rsidR="008E630A" w:rsidRPr="00A84E25" w:rsidRDefault="008E630A" w:rsidP="00B0572F">
            <w:pPr>
              <w:spacing w:after="0" w:line="240" w:lineRule="auto"/>
            </w:pPr>
            <w:r w:rsidRPr="00A84E25">
              <w:t xml:space="preserve">   toksycznych,</w:t>
            </w:r>
          </w:p>
          <w:p w14:paraId="577E2756" w14:textId="77777777" w:rsidR="008E630A" w:rsidRPr="00A84E25" w:rsidRDefault="008E630A" w:rsidP="00B0572F">
            <w:pPr>
              <w:spacing w:after="0" w:line="240" w:lineRule="auto"/>
            </w:pPr>
            <w:r w:rsidRPr="00A84E25">
              <w:t>– ciepło spalania 43 MJ/kg</w:t>
            </w:r>
          </w:p>
        </w:tc>
      </w:tr>
      <w:tr w:rsidR="008E630A" w:rsidRPr="00A84E25" w14:paraId="6A39A983" w14:textId="77777777" w:rsidTr="008E630A">
        <w:trPr>
          <w:trHeight w:val="746"/>
        </w:trPr>
        <w:tc>
          <w:tcPr>
            <w:tcW w:w="567" w:type="dxa"/>
            <w:tcBorders>
              <w:top w:val="single" w:sz="4" w:space="0" w:color="000000"/>
              <w:left w:val="single" w:sz="8" w:space="0" w:color="000000"/>
              <w:bottom w:val="single" w:sz="4" w:space="0" w:color="000000"/>
            </w:tcBorders>
            <w:vAlign w:val="center"/>
          </w:tcPr>
          <w:p w14:paraId="33B0FAE8" w14:textId="77777777" w:rsidR="008E630A" w:rsidRPr="00A84E25" w:rsidRDefault="008E630A" w:rsidP="00B0572F">
            <w:pPr>
              <w:spacing w:after="0" w:line="240" w:lineRule="auto"/>
            </w:pPr>
            <w:r w:rsidRPr="00A84E25">
              <w:lastRenderedPageBreak/>
              <w:t>7.</w:t>
            </w:r>
          </w:p>
        </w:tc>
        <w:tc>
          <w:tcPr>
            <w:tcW w:w="2064" w:type="dxa"/>
            <w:tcBorders>
              <w:top w:val="single" w:sz="4" w:space="0" w:color="000000"/>
              <w:left w:val="single" w:sz="4" w:space="0" w:color="000000"/>
              <w:bottom w:val="single" w:sz="4" w:space="0" w:color="000000"/>
            </w:tcBorders>
            <w:vAlign w:val="center"/>
          </w:tcPr>
          <w:p w14:paraId="279656A5" w14:textId="77777777" w:rsidR="008E630A" w:rsidRPr="00A84E25" w:rsidRDefault="008E630A" w:rsidP="00B0572F">
            <w:pPr>
              <w:spacing w:after="0" w:line="240" w:lineRule="auto"/>
            </w:pPr>
            <w:r w:rsidRPr="00A84E25">
              <w:t>ABS</w:t>
            </w:r>
          </w:p>
          <w:p w14:paraId="4D86D2E7" w14:textId="33A8ADD4" w:rsidR="008E630A" w:rsidRPr="00A84E25" w:rsidRDefault="008E630A" w:rsidP="00B0572F">
            <w:pPr>
              <w:spacing w:after="0" w:line="240" w:lineRule="auto"/>
            </w:pPr>
            <w:r w:rsidRPr="00A84E25">
              <w:t>(elementy sprzętu AG)</w:t>
            </w:r>
          </w:p>
        </w:tc>
        <w:tc>
          <w:tcPr>
            <w:tcW w:w="6724" w:type="dxa"/>
            <w:tcBorders>
              <w:top w:val="single" w:sz="4" w:space="0" w:color="000000"/>
              <w:left w:val="single" w:sz="4" w:space="0" w:color="000000"/>
              <w:bottom w:val="single" w:sz="4" w:space="0" w:color="000000"/>
              <w:right w:val="single" w:sz="8" w:space="0" w:color="000000"/>
            </w:tcBorders>
            <w:vAlign w:val="center"/>
          </w:tcPr>
          <w:p w14:paraId="4855D563" w14:textId="77777777" w:rsidR="008E630A" w:rsidRPr="00A84E25" w:rsidRDefault="008E630A" w:rsidP="00B0572F">
            <w:pPr>
              <w:spacing w:after="0" w:line="240" w:lineRule="auto"/>
            </w:pPr>
            <w:r w:rsidRPr="00A84E25">
              <w:t>– palny,</w:t>
            </w:r>
          </w:p>
          <w:p w14:paraId="1FE81F44" w14:textId="77777777" w:rsidR="008E630A" w:rsidRPr="00A84E25" w:rsidRDefault="008E630A" w:rsidP="00B0572F">
            <w:pPr>
              <w:spacing w:after="0" w:line="240" w:lineRule="auto"/>
            </w:pPr>
            <w:r w:rsidRPr="00A84E25">
              <w:t xml:space="preserve">– temperatura zapalenia 390 </w:t>
            </w:r>
            <w:r w:rsidRPr="00A84E25">
              <w:rPr>
                <w:vertAlign w:val="superscript"/>
              </w:rPr>
              <w:t>0</w:t>
            </w:r>
            <w:r w:rsidRPr="00A84E25">
              <w:t>C.</w:t>
            </w:r>
          </w:p>
          <w:p w14:paraId="2704478D" w14:textId="77777777" w:rsidR="008E630A" w:rsidRPr="00A84E25" w:rsidRDefault="008E630A" w:rsidP="00B0572F">
            <w:pPr>
              <w:spacing w:after="0" w:line="240" w:lineRule="auto"/>
            </w:pPr>
            <w:r w:rsidRPr="00A84E25">
              <w:t>– ciepło spalania 36 MJ/kg</w:t>
            </w:r>
          </w:p>
        </w:tc>
      </w:tr>
      <w:tr w:rsidR="008E630A" w:rsidRPr="00A84E25" w14:paraId="10FA7E77" w14:textId="77777777" w:rsidTr="008E630A">
        <w:trPr>
          <w:trHeight w:val="701"/>
        </w:trPr>
        <w:tc>
          <w:tcPr>
            <w:tcW w:w="567" w:type="dxa"/>
            <w:tcBorders>
              <w:top w:val="single" w:sz="4" w:space="0" w:color="000000"/>
              <w:left w:val="single" w:sz="8" w:space="0" w:color="000000"/>
              <w:bottom w:val="single" w:sz="4" w:space="0" w:color="000000"/>
            </w:tcBorders>
            <w:vAlign w:val="center"/>
          </w:tcPr>
          <w:p w14:paraId="4128F6C2" w14:textId="77777777" w:rsidR="008E630A" w:rsidRPr="00A84E25" w:rsidRDefault="008E630A" w:rsidP="00B0572F">
            <w:pPr>
              <w:spacing w:after="0" w:line="240" w:lineRule="auto"/>
            </w:pPr>
            <w:r w:rsidRPr="00A84E25">
              <w:t>8.</w:t>
            </w:r>
          </w:p>
        </w:tc>
        <w:tc>
          <w:tcPr>
            <w:tcW w:w="2064" w:type="dxa"/>
            <w:tcBorders>
              <w:top w:val="single" w:sz="4" w:space="0" w:color="000000"/>
              <w:left w:val="single" w:sz="4" w:space="0" w:color="000000"/>
              <w:bottom w:val="single" w:sz="4" w:space="0" w:color="000000"/>
            </w:tcBorders>
            <w:vAlign w:val="center"/>
          </w:tcPr>
          <w:p w14:paraId="5B8F4718" w14:textId="77777777" w:rsidR="008E630A" w:rsidRPr="00A84E25" w:rsidRDefault="008E630A" w:rsidP="00B0572F">
            <w:pPr>
              <w:spacing w:after="0" w:line="240" w:lineRule="auto"/>
            </w:pPr>
            <w:r w:rsidRPr="00A84E25">
              <w:t>Pianka poliuretanowa</w:t>
            </w:r>
          </w:p>
        </w:tc>
        <w:tc>
          <w:tcPr>
            <w:tcW w:w="6724" w:type="dxa"/>
            <w:tcBorders>
              <w:top w:val="single" w:sz="4" w:space="0" w:color="000000"/>
              <w:left w:val="single" w:sz="4" w:space="0" w:color="000000"/>
              <w:bottom w:val="single" w:sz="4" w:space="0" w:color="000000"/>
              <w:right w:val="single" w:sz="8" w:space="0" w:color="000000"/>
            </w:tcBorders>
            <w:vAlign w:val="center"/>
          </w:tcPr>
          <w:p w14:paraId="22A73CA9" w14:textId="77777777" w:rsidR="008E630A" w:rsidRPr="00A84E25" w:rsidRDefault="008E630A" w:rsidP="00B0572F">
            <w:pPr>
              <w:spacing w:after="0" w:line="240" w:lineRule="auto"/>
            </w:pPr>
            <w:r w:rsidRPr="00A84E25">
              <w:t xml:space="preserve">– palny, </w:t>
            </w:r>
          </w:p>
          <w:p w14:paraId="04CEEA2D" w14:textId="77777777" w:rsidR="008E630A" w:rsidRPr="00A84E25" w:rsidRDefault="008E630A" w:rsidP="00B0572F">
            <w:pPr>
              <w:spacing w:after="0" w:line="240" w:lineRule="auto"/>
            </w:pPr>
            <w:r w:rsidRPr="00A84E25">
              <w:t>- temperatura zapalenia 410</w:t>
            </w:r>
            <w:r w:rsidRPr="00A84E25">
              <w:rPr>
                <w:vertAlign w:val="superscript"/>
              </w:rPr>
              <w:t>0</w:t>
            </w:r>
            <w:r w:rsidRPr="00A84E25">
              <w:t xml:space="preserve"> C,</w:t>
            </w:r>
            <w:r w:rsidRPr="00A84E25">
              <w:br/>
              <w:t xml:space="preserve">– ciepło spalania 26 MJ/kg  </w:t>
            </w:r>
          </w:p>
        </w:tc>
      </w:tr>
    </w:tbl>
    <w:p w14:paraId="4771120C" w14:textId="77777777" w:rsidR="008E630A" w:rsidRDefault="008E630A" w:rsidP="008E630A">
      <w:pPr>
        <w:pStyle w:val="GPHNormalny"/>
      </w:pPr>
    </w:p>
    <w:p w14:paraId="79AD3D32" w14:textId="1CE7FD05" w:rsidR="00855158" w:rsidRDefault="008E630A" w:rsidP="008E630A">
      <w:pPr>
        <w:pStyle w:val="GPHNormalny"/>
      </w:pPr>
      <w:r>
        <w:t xml:space="preserve">W budynku mogą także występować materiały niebezpieczne pożarowo. Ciecze takie powinny być przechowywane w jednej strefie pożarowej w ilości nie przekraczającej 50 dm3, w pojemnikach, urządzeniach i instalacjach przystosowanych do tego celu, wykonanych z materiałów co najmniej </w:t>
      </w:r>
      <w:proofErr w:type="spellStart"/>
      <w:r>
        <w:t>trudnozapalnych</w:t>
      </w:r>
      <w:proofErr w:type="spellEnd"/>
      <w:r>
        <w:t xml:space="preserve">, odprowadzających ładunki elektryczne, zamkniętych szczelnie i zabezpieczonych przed stłuczeniem. Większe ilości powinno się przechowywać w magazynowe. </w:t>
      </w:r>
    </w:p>
    <w:p w14:paraId="6D7F9C34" w14:textId="2035FBC6" w:rsidR="00855158" w:rsidRDefault="00855158" w:rsidP="004C790C">
      <w:pPr>
        <w:pStyle w:val="naglowek3-spistresci"/>
      </w:pPr>
      <w:bookmarkStart w:id="124" w:name="_Toc180710665"/>
      <w:r>
        <w:t>Klasa odporności pożarowej budynku i klasa odporności ogniowej elementów budowlanych oraz stopień rozprzestrzeniania ognia</w:t>
      </w:r>
      <w:bookmarkEnd w:id="124"/>
      <w:r>
        <w:t xml:space="preserve"> </w:t>
      </w:r>
    </w:p>
    <w:p w14:paraId="5FDC4073" w14:textId="77777777" w:rsidR="00163B81" w:rsidRDefault="008E630A" w:rsidP="00163B81">
      <w:pPr>
        <w:pStyle w:val="kolorowanie"/>
        <w:rPr>
          <w:rStyle w:val="Wyrnienieintensywne"/>
        </w:rPr>
      </w:pPr>
      <w:r w:rsidRPr="00163B81">
        <w:rPr>
          <w:rStyle w:val="Wyrnienieintensywne"/>
        </w:rPr>
        <w:t>Budynek C zostanie oddzielony ścianą oddzielenia przeciwpożarowego od fundamentu po dach REI120 z zamknięciami otworów EI60.</w:t>
      </w:r>
    </w:p>
    <w:p w14:paraId="58249FA8" w14:textId="02F082F2" w:rsidR="008E630A" w:rsidRPr="00163B81" w:rsidRDefault="008E630A" w:rsidP="00163B81">
      <w:pPr>
        <w:pStyle w:val="kolorowanie"/>
        <w:rPr>
          <w:rStyle w:val="Wyrnienieintensywne"/>
        </w:rPr>
      </w:pPr>
      <w:r w:rsidRPr="00163B81">
        <w:rPr>
          <w:rStyle w:val="Wyrnienieintensywne"/>
        </w:rPr>
        <w:t xml:space="preserve"> Tym samym zgodnie z § 210 warunków technicznych [1] </w:t>
      </w:r>
      <w:r w:rsidRPr="00163B81">
        <w:rPr>
          <w:rStyle w:val="Wyrnienieintensywne"/>
          <w:u w:val="single"/>
        </w:rPr>
        <w:t>traktowany będzie jako odrębny budynek</w:t>
      </w:r>
      <w:r w:rsidRPr="00163B81">
        <w:rPr>
          <w:rStyle w:val="Wyrnienieintensywne"/>
        </w:rPr>
        <w:t>.</w:t>
      </w:r>
    </w:p>
    <w:p w14:paraId="100DC5AD" w14:textId="77777777" w:rsidR="008E630A" w:rsidRDefault="008E630A" w:rsidP="008E630A">
      <w:pPr>
        <w:pStyle w:val="GPHAkapit"/>
      </w:pPr>
      <w:r>
        <w:t>Budynek ze względu na wysokość (</w:t>
      </w:r>
      <w:r w:rsidRPr="008E630A">
        <w:rPr>
          <w:b/>
          <w:bCs/>
          <w:i/>
          <w:iCs/>
        </w:rPr>
        <w:t>NISKI</w:t>
      </w:r>
      <w:r>
        <w:t xml:space="preserve">) oraz funkcję powinien spełniać wymagania dla klasy odporności pożarowej „B”. </w:t>
      </w:r>
    </w:p>
    <w:p w14:paraId="622DDABA" w14:textId="5889D8E4" w:rsidR="00855158" w:rsidRPr="00855158" w:rsidRDefault="008E630A" w:rsidP="00650776">
      <w:pPr>
        <w:pStyle w:val="GPHAkapit"/>
      </w:pPr>
      <w:r>
        <w:t>Wymagana w zakresie klasy odporności ogniowej elementów budynku:</w:t>
      </w:r>
    </w:p>
    <w:tbl>
      <w:tblPr>
        <w:tblStyle w:val="Siatkatabelijasna"/>
        <w:tblW w:w="0" w:type="auto"/>
        <w:tblLook w:val="04A0" w:firstRow="1" w:lastRow="0" w:firstColumn="1" w:lastColumn="0" w:noHBand="0" w:noVBand="1"/>
      </w:tblPr>
      <w:tblGrid>
        <w:gridCol w:w="6941"/>
        <w:gridCol w:w="2410"/>
      </w:tblGrid>
      <w:tr w:rsidR="00855158" w:rsidRPr="00855158" w14:paraId="17A10B43" w14:textId="77777777" w:rsidTr="00766144">
        <w:tc>
          <w:tcPr>
            <w:tcW w:w="6941" w:type="dxa"/>
          </w:tcPr>
          <w:p w14:paraId="783A3B94" w14:textId="69EFD162" w:rsidR="00855158" w:rsidRPr="00855158" w:rsidRDefault="00855158" w:rsidP="00766144">
            <w:pPr>
              <w:pStyle w:val="GPHNormalny"/>
              <w:jc w:val="center"/>
              <w:rPr>
                <w:b/>
                <w:bCs/>
              </w:rPr>
            </w:pPr>
            <w:r w:rsidRPr="00855158">
              <w:rPr>
                <w:b/>
                <w:bCs/>
              </w:rPr>
              <w:t>Elementy budynku</w:t>
            </w:r>
          </w:p>
        </w:tc>
        <w:tc>
          <w:tcPr>
            <w:tcW w:w="2410" w:type="dxa"/>
          </w:tcPr>
          <w:p w14:paraId="6D0C9AF1" w14:textId="23F1B9EE" w:rsidR="00855158" w:rsidRPr="00855158" w:rsidRDefault="00855158" w:rsidP="00766144">
            <w:pPr>
              <w:pStyle w:val="GPHNormalny"/>
              <w:ind w:left="0"/>
              <w:jc w:val="center"/>
              <w:rPr>
                <w:b/>
                <w:bCs/>
              </w:rPr>
            </w:pPr>
            <w:r w:rsidRPr="00855158">
              <w:rPr>
                <w:b/>
                <w:bCs/>
              </w:rPr>
              <w:t xml:space="preserve">Wymagana </w:t>
            </w:r>
            <w:r>
              <w:rPr>
                <w:b/>
                <w:bCs/>
              </w:rPr>
              <w:t>k</w:t>
            </w:r>
            <w:r w:rsidRPr="00855158">
              <w:rPr>
                <w:b/>
                <w:bCs/>
              </w:rPr>
              <w:t>lasa odporności ogniowej</w:t>
            </w:r>
          </w:p>
        </w:tc>
      </w:tr>
      <w:tr w:rsidR="00855158" w:rsidRPr="00855158" w14:paraId="2E379036" w14:textId="77777777" w:rsidTr="00766144">
        <w:tc>
          <w:tcPr>
            <w:tcW w:w="6941" w:type="dxa"/>
          </w:tcPr>
          <w:p w14:paraId="1E62A868" w14:textId="304099BC" w:rsidR="00855158" w:rsidRPr="00855158" w:rsidRDefault="00855158" w:rsidP="00766144">
            <w:pPr>
              <w:pStyle w:val="GPHTytu"/>
              <w:jc w:val="right"/>
            </w:pPr>
            <w:r w:rsidRPr="00855158">
              <w:t>Główna konstrukcja nośna</w:t>
            </w:r>
          </w:p>
          <w:p w14:paraId="49E34F89" w14:textId="395681D0" w:rsidR="00855158" w:rsidRPr="00855158" w:rsidRDefault="00855158" w:rsidP="00766144">
            <w:pPr>
              <w:pStyle w:val="GPHTytu"/>
              <w:jc w:val="right"/>
            </w:pPr>
            <w:r w:rsidRPr="00855158">
              <w:t>(ściany, podciągi i ramy)</w:t>
            </w:r>
          </w:p>
        </w:tc>
        <w:tc>
          <w:tcPr>
            <w:tcW w:w="2410" w:type="dxa"/>
          </w:tcPr>
          <w:p w14:paraId="306F05A0" w14:textId="46BECB19" w:rsidR="00855158" w:rsidRPr="00855158" w:rsidRDefault="00855158" w:rsidP="00766144">
            <w:pPr>
              <w:pStyle w:val="GPHTytu"/>
              <w:jc w:val="center"/>
            </w:pPr>
            <w:r w:rsidRPr="00855158">
              <w:t>R 120</w:t>
            </w:r>
          </w:p>
        </w:tc>
      </w:tr>
      <w:tr w:rsidR="00855158" w:rsidRPr="00855158" w14:paraId="3026A442" w14:textId="77777777" w:rsidTr="00766144">
        <w:tc>
          <w:tcPr>
            <w:tcW w:w="6941" w:type="dxa"/>
          </w:tcPr>
          <w:p w14:paraId="24A42D3A" w14:textId="20826350" w:rsidR="00855158" w:rsidRPr="00855158" w:rsidRDefault="00855158" w:rsidP="00766144">
            <w:pPr>
              <w:pStyle w:val="GPHTytu"/>
              <w:jc w:val="right"/>
            </w:pPr>
            <w:r w:rsidRPr="00855158">
              <w:t>Stropy nad kondygnacjami ZL</w:t>
            </w:r>
          </w:p>
        </w:tc>
        <w:tc>
          <w:tcPr>
            <w:tcW w:w="2410" w:type="dxa"/>
          </w:tcPr>
          <w:p w14:paraId="4967DA18" w14:textId="4528B6C0" w:rsidR="00855158" w:rsidRPr="00855158" w:rsidRDefault="00855158" w:rsidP="00766144">
            <w:pPr>
              <w:pStyle w:val="GPHTytu"/>
              <w:jc w:val="center"/>
            </w:pPr>
            <w:r w:rsidRPr="00855158">
              <w:t>REI 60</w:t>
            </w:r>
          </w:p>
        </w:tc>
      </w:tr>
      <w:tr w:rsidR="00855158" w:rsidRPr="00855158" w14:paraId="4029E995" w14:textId="77777777" w:rsidTr="00766144">
        <w:tc>
          <w:tcPr>
            <w:tcW w:w="6941" w:type="dxa"/>
          </w:tcPr>
          <w:p w14:paraId="55785423" w14:textId="45F7B08D" w:rsidR="00855158" w:rsidRPr="00855158" w:rsidRDefault="00855158" w:rsidP="00766144">
            <w:pPr>
              <w:pStyle w:val="GPHTytu"/>
              <w:jc w:val="right"/>
            </w:pPr>
            <w:r w:rsidRPr="00855158">
              <w:t>Stropy nad pomieszczeni</w:t>
            </w:r>
            <w:r>
              <w:t xml:space="preserve">ami technicznymi, strefami PM i </w:t>
            </w:r>
            <w:r w:rsidRPr="00855158">
              <w:t>piwnicą</w:t>
            </w:r>
          </w:p>
        </w:tc>
        <w:tc>
          <w:tcPr>
            <w:tcW w:w="2410" w:type="dxa"/>
          </w:tcPr>
          <w:p w14:paraId="0440AC98" w14:textId="77777777" w:rsidR="00855158" w:rsidRPr="00855158" w:rsidRDefault="00855158" w:rsidP="00766144">
            <w:pPr>
              <w:pStyle w:val="GPHTytu"/>
              <w:jc w:val="center"/>
            </w:pPr>
            <w:r w:rsidRPr="00855158">
              <w:t>REI 120</w:t>
            </w:r>
          </w:p>
        </w:tc>
      </w:tr>
      <w:tr w:rsidR="00855158" w:rsidRPr="00855158" w14:paraId="4B454998" w14:textId="77777777" w:rsidTr="00766144">
        <w:tc>
          <w:tcPr>
            <w:tcW w:w="6941" w:type="dxa"/>
          </w:tcPr>
          <w:p w14:paraId="22F2D2F8" w14:textId="4A3CF208" w:rsidR="00855158" w:rsidRPr="00855158" w:rsidRDefault="00855158" w:rsidP="00766144">
            <w:pPr>
              <w:pStyle w:val="GPHTytu"/>
              <w:jc w:val="right"/>
            </w:pPr>
            <w:r w:rsidRPr="00855158">
              <w:t>Ściany zewnętrzne</w:t>
            </w:r>
          </w:p>
        </w:tc>
        <w:tc>
          <w:tcPr>
            <w:tcW w:w="2410" w:type="dxa"/>
          </w:tcPr>
          <w:p w14:paraId="589445C4" w14:textId="1F1DEA76" w:rsidR="00855158" w:rsidRPr="00855158" w:rsidRDefault="00855158" w:rsidP="00766144">
            <w:pPr>
              <w:pStyle w:val="GPHTytu"/>
              <w:jc w:val="center"/>
            </w:pPr>
            <w:r w:rsidRPr="00855158">
              <w:t>EI 60</w:t>
            </w:r>
            <w:r w:rsidRPr="00855158">
              <w:rPr>
                <w:vertAlign w:val="subscript"/>
              </w:rPr>
              <w:t>(o-i)</w:t>
            </w:r>
            <w:r w:rsidRPr="00855158">
              <w:t>,</w:t>
            </w:r>
          </w:p>
        </w:tc>
      </w:tr>
      <w:tr w:rsidR="00855158" w:rsidRPr="00855158" w14:paraId="67A76499" w14:textId="77777777" w:rsidTr="00766144">
        <w:tc>
          <w:tcPr>
            <w:tcW w:w="6941" w:type="dxa"/>
          </w:tcPr>
          <w:p w14:paraId="3C251A72" w14:textId="59B86444" w:rsidR="00855158" w:rsidRPr="00855158" w:rsidRDefault="00855158" w:rsidP="00766144">
            <w:pPr>
              <w:pStyle w:val="GPHTytu"/>
              <w:jc w:val="right"/>
            </w:pPr>
            <w:r w:rsidRPr="00855158">
              <w:t>Ściany wewnętrzne</w:t>
            </w:r>
          </w:p>
        </w:tc>
        <w:tc>
          <w:tcPr>
            <w:tcW w:w="2410" w:type="dxa"/>
          </w:tcPr>
          <w:p w14:paraId="7674532A" w14:textId="11EB75C6" w:rsidR="00855158" w:rsidRPr="00855158" w:rsidRDefault="00855158" w:rsidP="00766144">
            <w:pPr>
              <w:pStyle w:val="GPHTytu"/>
              <w:jc w:val="center"/>
            </w:pPr>
            <w:r w:rsidRPr="00855158">
              <w:t>EI 30</w:t>
            </w:r>
          </w:p>
        </w:tc>
      </w:tr>
      <w:tr w:rsidR="00855158" w:rsidRPr="00855158" w14:paraId="0787862E" w14:textId="77777777" w:rsidTr="00766144">
        <w:tc>
          <w:tcPr>
            <w:tcW w:w="6941" w:type="dxa"/>
          </w:tcPr>
          <w:p w14:paraId="1BCB229E" w14:textId="1111E415" w:rsidR="00855158" w:rsidRPr="00855158" w:rsidRDefault="00855158" w:rsidP="00766144">
            <w:pPr>
              <w:pStyle w:val="GPHTytu"/>
              <w:jc w:val="right"/>
            </w:pPr>
            <w:r w:rsidRPr="00855158">
              <w:t>Konstrukcja nośna dachu</w:t>
            </w:r>
          </w:p>
        </w:tc>
        <w:tc>
          <w:tcPr>
            <w:tcW w:w="2410" w:type="dxa"/>
          </w:tcPr>
          <w:p w14:paraId="5AFBC37D" w14:textId="7667A11D" w:rsidR="00855158" w:rsidRPr="00855158" w:rsidRDefault="00855158" w:rsidP="00766144">
            <w:pPr>
              <w:pStyle w:val="GPHTytu"/>
              <w:jc w:val="center"/>
            </w:pPr>
            <w:r w:rsidRPr="00855158">
              <w:t>R 30</w:t>
            </w:r>
          </w:p>
        </w:tc>
      </w:tr>
      <w:tr w:rsidR="00855158" w:rsidRPr="00855158" w14:paraId="7648BF14" w14:textId="77777777" w:rsidTr="00766144">
        <w:tc>
          <w:tcPr>
            <w:tcW w:w="6941" w:type="dxa"/>
          </w:tcPr>
          <w:p w14:paraId="7533382C" w14:textId="009CCB2D" w:rsidR="00855158" w:rsidRPr="00855158" w:rsidRDefault="00855158" w:rsidP="00766144">
            <w:pPr>
              <w:pStyle w:val="GPHTytu"/>
              <w:jc w:val="right"/>
            </w:pPr>
            <w:proofErr w:type="spellStart"/>
            <w:r w:rsidRPr="00855158">
              <w:t>Przekrycie</w:t>
            </w:r>
            <w:proofErr w:type="spellEnd"/>
            <w:r w:rsidRPr="00855158">
              <w:t xml:space="preserve"> dachu</w:t>
            </w:r>
          </w:p>
        </w:tc>
        <w:tc>
          <w:tcPr>
            <w:tcW w:w="2410" w:type="dxa"/>
          </w:tcPr>
          <w:p w14:paraId="48FEE94B" w14:textId="1A2B37B8" w:rsidR="00855158" w:rsidRPr="00855158" w:rsidRDefault="00855158" w:rsidP="00766144">
            <w:pPr>
              <w:pStyle w:val="GPHTytu"/>
              <w:jc w:val="center"/>
            </w:pPr>
            <w:r w:rsidRPr="00855158">
              <w:t>RE 30</w:t>
            </w:r>
          </w:p>
        </w:tc>
      </w:tr>
      <w:tr w:rsidR="00855158" w:rsidRPr="00855158" w14:paraId="0A9E5FE3" w14:textId="77777777" w:rsidTr="00766144">
        <w:tc>
          <w:tcPr>
            <w:tcW w:w="6941" w:type="dxa"/>
          </w:tcPr>
          <w:p w14:paraId="5FD7647D" w14:textId="0705546E" w:rsidR="00855158" w:rsidRPr="00855158" w:rsidRDefault="00855158" w:rsidP="00766144">
            <w:pPr>
              <w:pStyle w:val="GPHTytu"/>
              <w:jc w:val="right"/>
            </w:pPr>
            <w:r w:rsidRPr="00855158">
              <w:t>Obudowa poziomych dróg ewakuacyjnych</w:t>
            </w:r>
          </w:p>
        </w:tc>
        <w:tc>
          <w:tcPr>
            <w:tcW w:w="2410" w:type="dxa"/>
          </w:tcPr>
          <w:p w14:paraId="653703EC" w14:textId="7284C2FB" w:rsidR="00855158" w:rsidRPr="00855158" w:rsidRDefault="00855158" w:rsidP="00766144">
            <w:pPr>
              <w:pStyle w:val="GPHTytu"/>
              <w:jc w:val="center"/>
            </w:pPr>
            <w:r w:rsidRPr="00855158">
              <w:t>EI 30</w:t>
            </w:r>
          </w:p>
        </w:tc>
      </w:tr>
      <w:tr w:rsidR="00855158" w:rsidRPr="00855158" w14:paraId="59ACFB4F" w14:textId="77777777" w:rsidTr="00766144">
        <w:tc>
          <w:tcPr>
            <w:tcW w:w="6941" w:type="dxa"/>
          </w:tcPr>
          <w:p w14:paraId="78D13132" w14:textId="53748579" w:rsidR="00855158" w:rsidRPr="00855158" w:rsidRDefault="00855158" w:rsidP="00766144">
            <w:pPr>
              <w:pStyle w:val="GPHTytu"/>
              <w:jc w:val="right"/>
            </w:pPr>
            <w:r w:rsidRPr="00855158">
              <w:t>Obudowa kla</w:t>
            </w:r>
            <w:r>
              <w:t>tek schodowych na kondygnacjach</w:t>
            </w:r>
            <w:r w:rsidR="00766144">
              <w:t xml:space="preserve"> </w:t>
            </w:r>
            <w:r w:rsidRPr="00855158">
              <w:t>nadziemnych</w:t>
            </w:r>
          </w:p>
        </w:tc>
        <w:tc>
          <w:tcPr>
            <w:tcW w:w="2410" w:type="dxa"/>
          </w:tcPr>
          <w:p w14:paraId="0C59520A" w14:textId="2B21F42A" w:rsidR="00855158" w:rsidRPr="00855158" w:rsidRDefault="00855158" w:rsidP="00766144">
            <w:pPr>
              <w:pStyle w:val="GPHTytu"/>
              <w:jc w:val="center"/>
            </w:pPr>
            <w:r w:rsidRPr="00855158">
              <w:t>REI 60</w:t>
            </w:r>
          </w:p>
        </w:tc>
      </w:tr>
      <w:tr w:rsidR="00855158" w:rsidRPr="00855158" w14:paraId="5B388847" w14:textId="77777777" w:rsidTr="00766144">
        <w:tc>
          <w:tcPr>
            <w:tcW w:w="6941" w:type="dxa"/>
          </w:tcPr>
          <w:p w14:paraId="5C31EFF2" w14:textId="50A0AECC" w:rsidR="00855158" w:rsidRPr="00855158" w:rsidRDefault="00855158" w:rsidP="00766144">
            <w:pPr>
              <w:pStyle w:val="GPHTytu"/>
              <w:jc w:val="right"/>
            </w:pPr>
            <w:r w:rsidRPr="00855158">
              <w:t>Obudowa k</w:t>
            </w:r>
            <w:r>
              <w:t xml:space="preserve">latek schodowych na kondygnacji </w:t>
            </w:r>
            <w:r w:rsidRPr="00855158">
              <w:t>podziemnej</w:t>
            </w:r>
          </w:p>
        </w:tc>
        <w:tc>
          <w:tcPr>
            <w:tcW w:w="2410" w:type="dxa"/>
          </w:tcPr>
          <w:p w14:paraId="02CF067D" w14:textId="3F5EA326" w:rsidR="00855158" w:rsidRPr="00855158" w:rsidRDefault="00855158" w:rsidP="00766144">
            <w:pPr>
              <w:pStyle w:val="GPHTytu"/>
              <w:jc w:val="center"/>
            </w:pPr>
            <w:r w:rsidRPr="00855158">
              <w:t>REI 120</w:t>
            </w:r>
          </w:p>
        </w:tc>
      </w:tr>
      <w:tr w:rsidR="00855158" w:rsidRPr="00855158" w14:paraId="446AF492" w14:textId="77777777" w:rsidTr="00766144">
        <w:trPr>
          <w:trHeight w:val="123"/>
        </w:trPr>
        <w:tc>
          <w:tcPr>
            <w:tcW w:w="6941" w:type="dxa"/>
          </w:tcPr>
          <w:p w14:paraId="22D105B5" w14:textId="2CA5B6E2" w:rsidR="00855158" w:rsidRPr="00855158" w:rsidRDefault="00855158" w:rsidP="00766144">
            <w:pPr>
              <w:pStyle w:val="GPHTytu"/>
              <w:jc w:val="right"/>
            </w:pPr>
            <w:r w:rsidRPr="00855158">
              <w:t>Biegi i spoczniki klatki schodowej</w:t>
            </w:r>
          </w:p>
        </w:tc>
        <w:tc>
          <w:tcPr>
            <w:tcW w:w="2410" w:type="dxa"/>
          </w:tcPr>
          <w:p w14:paraId="47D4A92D" w14:textId="6C65B9EA" w:rsidR="00855158" w:rsidRPr="00855158" w:rsidRDefault="00855158" w:rsidP="00766144">
            <w:pPr>
              <w:pStyle w:val="GPHTytu"/>
              <w:jc w:val="center"/>
            </w:pPr>
            <w:r w:rsidRPr="00855158">
              <w:t>R 60</w:t>
            </w:r>
          </w:p>
        </w:tc>
      </w:tr>
      <w:tr w:rsidR="00855158" w:rsidRPr="00855158" w14:paraId="3559A638" w14:textId="77777777" w:rsidTr="00766144">
        <w:tc>
          <w:tcPr>
            <w:tcW w:w="6941" w:type="dxa"/>
          </w:tcPr>
          <w:p w14:paraId="56355AFB" w14:textId="159A4098" w:rsidR="00855158" w:rsidRPr="00855158" w:rsidRDefault="00855158" w:rsidP="00766144">
            <w:pPr>
              <w:pStyle w:val="GPHTytu"/>
              <w:jc w:val="right"/>
            </w:pPr>
            <w:r w:rsidRPr="00855158">
              <w:t xml:space="preserve">Pasy </w:t>
            </w:r>
            <w:proofErr w:type="spellStart"/>
            <w:r w:rsidRPr="00855158">
              <w:t>międzykondygnacyjne</w:t>
            </w:r>
            <w:proofErr w:type="spellEnd"/>
          </w:p>
        </w:tc>
        <w:tc>
          <w:tcPr>
            <w:tcW w:w="2410" w:type="dxa"/>
          </w:tcPr>
          <w:p w14:paraId="57F03622" w14:textId="59ACC0FD" w:rsidR="00855158" w:rsidRPr="00855158" w:rsidRDefault="00855158" w:rsidP="00766144">
            <w:pPr>
              <w:pStyle w:val="GPHTytu"/>
              <w:jc w:val="center"/>
            </w:pPr>
            <w:r w:rsidRPr="00855158">
              <w:t>0,8 m</w:t>
            </w:r>
          </w:p>
        </w:tc>
      </w:tr>
    </w:tbl>
    <w:p w14:paraId="16A973CD" w14:textId="77777777" w:rsidR="00163B81" w:rsidRDefault="00163B81" w:rsidP="00163B81">
      <w:pPr>
        <w:pStyle w:val="GPHAkapit"/>
      </w:pPr>
      <w:r>
        <w:t xml:space="preserve">Wszystkie wymienione powyżej elementy budynku są nierozprzestrzeniające ognia (NRO). </w:t>
      </w:r>
    </w:p>
    <w:p w14:paraId="7DCC36FE" w14:textId="77777777" w:rsidR="00163B81" w:rsidRDefault="00163B81" w:rsidP="00163B81">
      <w:pPr>
        <w:pStyle w:val="GPHAkapit"/>
      </w:pPr>
      <w:r>
        <w:t xml:space="preserve">W ścianach zewnętrznych budynku ZL II dopuszcza się zastosowanie izolacji cieplnej palnej, jeżeli osłaniająca ją od wewnątrz okładzina jest niepalna i ma klasę odporności ogniowej co najmniej EI 60. </w:t>
      </w:r>
    </w:p>
    <w:p w14:paraId="1E669EF8" w14:textId="77777777" w:rsidR="00163B81" w:rsidRDefault="00163B81" w:rsidP="00163B81">
      <w:pPr>
        <w:pStyle w:val="GPHAkapit"/>
      </w:pPr>
      <w:r>
        <w:t xml:space="preserve">Elementy okładzin elewacyjnych powinny być mocowane do konstrukcji budynku w sposób uniemożliwiający ich odpadanie w przypadku pożaru w czasie krótszym niż wynikający z wymaganej klasy odporności ogniowej dla ściany zewnętrznej (EI 60). </w:t>
      </w:r>
    </w:p>
    <w:p w14:paraId="61ED4AC3" w14:textId="77777777" w:rsidR="00163B81" w:rsidRDefault="00163B81" w:rsidP="00163B81">
      <w:pPr>
        <w:pStyle w:val="GPHAkapit"/>
      </w:pPr>
      <w:r>
        <w:t xml:space="preserve">Pasy </w:t>
      </w:r>
      <w:proofErr w:type="spellStart"/>
      <w:r>
        <w:t>międzykondygnacyjne</w:t>
      </w:r>
      <w:proofErr w:type="spellEnd"/>
      <w:r>
        <w:t xml:space="preserve"> o szerokości nie mniejszej niż 0,8 m. </w:t>
      </w:r>
    </w:p>
    <w:p w14:paraId="6759FD4B" w14:textId="77777777" w:rsidR="00163B81" w:rsidRDefault="00163B81" w:rsidP="00163B81">
      <w:pPr>
        <w:pStyle w:val="GPHAkapit"/>
      </w:pPr>
      <w:r>
        <w:t xml:space="preserve">Sufity podwieszane oraz okładziny sufitów niepalne lub niezapalne, niekapiące i nieopadające pod wpływem ognia. </w:t>
      </w:r>
    </w:p>
    <w:p w14:paraId="02571A04" w14:textId="77777777" w:rsidR="00163B81" w:rsidRDefault="00163B81" w:rsidP="00163B81">
      <w:pPr>
        <w:pStyle w:val="GPHAkapit"/>
      </w:pPr>
      <w:r>
        <w:lastRenderedPageBreak/>
        <w:t xml:space="preserve">Podłogi podniesione o niepalnej konstrukcji, co najmniej niezapalne płyty podłogi od strony przestrzeni podpodłogowej, mające klasę odporności ogniowej co najmniej REI 30. </w:t>
      </w:r>
    </w:p>
    <w:p w14:paraId="628DB0EA" w14:textId="77777777" w:rsidR="00163B81" w:rsidRDefault="00163B81" w:rsidP="00163B81">
      <w:pPr>
        <w:pStyle w:val="GPHAkapit"/>
      </w:pPr>
      <w:r>
        <w:t xml:space="preserve">Wszystkie elementy budowlane (w tym </w:t>
      </w:r>
      <w:proofErr w:type="spellStart"/>
      <w:r>
        <w:t>przekrycie</w:t>
      </w:r>
      <w:proofErr w:type="spellEnd"/>
      <w:r>
        <w:t xml:space="preserve"> dachu) oraz ocieplenie ścian zewnętrznych z materiałów nierozprzestrzeniających ognia NRO. </w:t>
      </w:r>
    </w:p>
    <w:p w14:paraId="70C8FA51" w14:textId="77777777" w:rsidR="00163B81" w:rsidRPr="00A84E25" w:rsidRDefault="00163B81" w:rsidP="00163B81">
      <w:pPr>
        <w:pStyle w:val="GPHAkapit"/>
      </w:pPr>
      <w:r w:rsidRPr="00A84E25">
        <w:t xml:space="preserve">Sufity podwieszane oraz okładziny sufitów niepalne lub niezapalne, niekapiące i nieopadające pod wpływem ognia. </w:t>
      </w:r>
    </w:p>
    <w:p w14:paraId="6937E930" w14:textId="77777777" w:rsidR="00163B81" w:rsidRPr="00A84E25" w:rsidRDefault="00163B81" w:rsidP="00163B81">
      <w:pPr>
        <w:pStyle w:val="GPHAkapit"/>
      </w:pPr>
      <w:r w:rsidRPr="00A84E25">
        <w:t xml:space="preserve">Podłogi podniesione o niepalnej konstrukcji, co najmniej niezapalne płyty podłogi od strony przestrzeni podpodłogowej, mające klasę odporności ogniowej co najmniej REI 30. </w:t>
      </w:r>
    </w:p>
    <w:p w14:paraId="20F9C8B5" w14:textId="77777777" w:rsidR="00163B81" w:rsidRPr="00A84E25" w:rsidRDefault="00163B81" w:rsidP="00163B81">
      <w:pPr>
        <w:pStyle w:val="GPHAkapit"/>
      </w:pPr>
      <w:r w:rsidRPr="00A84E25">
        <w:t>Podłogi podniesione o więcej niż 0,2 m ponad poziom stropu lub innego podłoża powinny mieć:</w:t>
      </w:r>
    </w:p>
    <w:p w14:paraId="29957B4E" w14:textId="77777777" w:rsidR="00163B81" w:rsidRPr="00A84E25" w:rsidRDefault="00163B81" w:rsidP="00F80C5A">
      <w:pPr>
        <w:pStyle w:val="Akapitzlist"/>
        <w:numPr>
          <w:ilvl w:val="1"/>
          <w:numId w:val="34"/>
        </w:numPr>
        <w:spacing w:after="160" w:line="259" w:lineRule="auto"/>
        <w:ind w:left="567"/>
        <w:jc w:val="both"/>
      </w:pPr>
      <w:r w:rsidRPr="00A84E25">
        <w:t>niepalną konstrukcję nośną oraz co najmniej niezapalne płyty podłogi od strony przestrzeni podpodłogowej, mające klasę odporności ogniowej co najmniej REI </w:t>
      </w:r>
      <w:r>
        <w:t>60</w:t>
      </w:r>
      <w:r w:rsidRPr="00A84E25">
        <w:t xml:space="preserve"> w strefach pożarowych ZL II;</w:t>
      </w:r>
    </w:p>
    <w:p w14:paraId="66A837F9" w14:textId="77777777" w:rsidR="00163B81" w:rsidRPr="00A84E25" w:rsidRDefault="00163B81" w:rsidP="00F80C5A">
      <w:pPr>
        <w:pStyle w:val="Akapitzlist"/>
        <w:numPr>
          <w:ilvl w:val="1"/>
          <w:numId w:val="34"/>
        </w:numPr>
        <w:spacing w:after="160" w:line="259" w:lineRule="auto"/>
        <w:ind w:left="567"/>
        <w:jc w:val="both"/>
      </w:pPr>
      <w:r w:rsidRPr="00A84E25">
        <w:t>przestrzeń podpodłogową podzieloną na sektory o powierzchni nie większej niż 1000 m</w:t>
      </w:r>
      <w:r w:rsidRPr="00DF43DE">
        <w:rPr>
          <w:vertAlign w:val="superscript"/>
        </w:rPr>
        <w:t>2</w:t>
      </w:r>
      <w:r w:rsidRPr="00A84E25">
        <w:t xml:space="preserve"> przegrodami o klasie odporności ogniowej co najmniej E I 30.</w:t>
      </w:r>
    </w:p>
    <w:p w14:paraId="5E784716" w14:textId="77777777" w:rsidR="00163B81" w:rsidRPr="00A84E25" w:rsidRDefault="00163B81" w:rsidP="00163B81">
      <w:pPr>
        <w:pStyle w:val="GPHAkapit"/>
      </w:pPr>
      <w:r w:rsidRPr="00A84E25">
        <w:t>Przewody i kable elektryczne oraz inne instalacje wykonane z materiałów palnych, prowadzone w przestrzeni podpodłogowej podłogi podniesionej i w przestrzeni ponad sufitami podwieszonymi, wykorzystywanej do wentylacji lub ogrzewania pomieszczenia, powinny mieć osłonę lub obudowę o klasie odporno</w:t>
      </w:r>
      <w:r>
        <w:t>ści ogniowej co najmniej E I 30</w:t>
      </w:r>
      <w:r w:rsidRPr="00A84E25">
        <w:t>.</w:t>
      </w:r>
    </w:p>
    <w:p w14:paraId="51C17EF5" w14:textId="24D4EC58" w:rsidR="00766144" w:rsidRDefault="00163B81" w:rsidP="00163B81">
      <w:pPr>
        <w:pStyle w:val="GPHAkapit"/>
      </w:pPr>
      <w:r w:rsidRPr="00A84E25">
        <w:t>Na drogach ewakuacyjnych wykonywanie w podłodze podniesionej otworów do wentylacji lub ogrzewania jest zabronione.</w:t>
      </w:r>
    </w:p>
    <w:p w14:paraId="07306AA1" w14:textId="618EF3B3" w:rsidR="00766144" w:rsidRDefault="00766144" w:rsidP="004C790C">
      <w:pPr>
        <w:pStyle w:val="naglowek3-spistresci"/>
      </w:pPr>
      <w:bookmarkStart w:id="125" w:name="_Toc180710666"/>
      <w:r>
        <w:t>Kategoria zagrożenia ludzi oraz przewidywana liczba osób na każdej kondygnacji.</w:t>
      </w:r>
      <w:bookmarkEnd w:id="125"/>
      <w:r>
        <w:t xml:space="preserve"> </w:t>
      </w:r>
    </w:p>
    <w:p w14:paraId="37C5E7D6" w14:textId="67774BFF" w:rsidR="00855158" w:rsidRDefault="00766144" w:rsidP="00650776">
      <w:pPr>
        <w:pStyle w:val="GPHAkapit"/>
      </w:pPr>
      <w:r>
        <w:t>Poszczególne części budynku zakwalifikowano do następujących kategorii zagrożenia ludzi oraz gęstości obciążenia ogniowego:</w:t>
      </w:r>
    </w:p>
    <w:p w14:paraId="07A15F59" w14:textId="77777777" w:rsidR="00766144" w:rsidRPr="00766144" w:rsidRDefault="00766144" w:rsidP="00766144">
      <w:pPr>
        <w:spacing w:after="0" w:line="240" w:lineRule="auto"/>
        <w:jc w:val="both"/>
      </w:pPr>
    </w:p>
    <w:tbl>
      <w:tblPr>
        <w:tblStyle w:val="Siatkatabelijasna"/>
        <w:tblW w:w="0" w:type="auto"/>
        <w:tblLook w:val="04A0" w:firstRow="1" w:lastRow="0" w:firstColumn="1" w:lastColumn="0" w:noHBand="0" w:noVBand="1"/>
      </w:tblPr>
      <w:tblGrid>
        <w:gridCol w:w="3256"/>
        <w:gridCol w:w="2551"/>
        <w:gridCol w:w="3255"/>
      </w:tblGrid>
      <w:tr w:rsidR="00766144" w:rsidRPr="00766144" w14:paraId="61D91E21" w14:textId="77777777" w:rsidTr="00766144">
        <w:tc>
          <w:tcPr>
            <w:tcW w:w="5807" w:type="dxa"/>
            <w:gridSpan w:val="2"/>
          </w:tcPr>
          <w:p w14:paraId="54D38623" w14:textId="4E865508" w:rsidR="00766144" w:rsidRPr="00766144" w:rsidRDefault="00766144" w:rsidP="00766144">
            <w:pPr>
              <w:jc w:val="both"/>
            </w:pPr>
            <w:r w:rsidRPr="00766144">
              <w:rPr>
                <w:b/>
                <w:bCs/>
              </w:rPr>
              <w:t xml:space="preserve"> </w:t>
            </w:r>
          </w:p>
        </w:tc>
        <w:tc>
          <w:tcPr>
            <w:tcW w:w="3255" w:type="dxa"/>
          </w:tcPr>
          <w:p w14:paraId="51CDDE61" w14:textId="77777777" w:rsidR="00766144" w:rsidRPr="00766144" w:rsidRDefault="00766144" w:rsidP="00766144">
            <w:pPr>
              <w:jc w:val="both"/>
              <w:rPr>
                <w:b/>
                <w:bCs/>
              </w:rPr>
            </w:pPr>
            <w:r w:rsidRPr="00766144">
              <w:rPr>
                <w:b/>
                <w:bCs/>
              </w:rPr>
              <w:t>Przewidywana liczba osób</w:t>
            </w:r>
          </w:p>
        </w:tc>
      </w:tr>
      <w:tr w:rsidR="00766144" w:rsidRPr="00766144" w14:paraId="6610E164" w14:textId="77777777" w:rsidTr="00766144">
        <w:tc>
          <w:tcPr>
            <w:tcW w:w="5807" w:type="dxa"/>
            <w:gridSpan w:val="2"/>
          </w:tcPr>
          <w:p w14:paraId="559B1508" w14:textId="0B2A53F0" w:rsidR="00766144" w:rsidRPr="00766144" w:rsidRDefault="008A437A" w:rsidP="00766144">
            <w:pPr>
              <w:jc w:val="both"/>
              <w:rPr>
                <w:b/>
                <w:bCs/>
              </w:rPr>
            </w:pPr>
            <w:r>
              <w:rPr>
                <w:b/>
                <w:bCs/>
              </w:rPr>
              <w:t>Przyziemie</w:t>
            </w:r>
          </w:p>
        </w:tc>
        <w:tc>
          <w:tcPr>
            <w:tcW w:w="3255" w:type="dxa"/>
          </w:tcPr>
          <w:p w14:paraId="3982B2C4" w14:textId="77777777" w:rsidR="00766144" w:rsidRPr="00766144" w:rsidRDefault="00766144" w:rsidP="00766144">
            <w:pPr>
              <w:jc w:val="both"/>
              <w:rPr>
                <w:b/>
                <w:bCs/>
              </w:rPr>
            </w:pPr>
          </w:p>
        </w:tc>
      </w:tr>
      <w:tr w:rsidR="00766144" w:rsidRPr="00766144" w14:paraId="1C849590" w14:textId="77777777" w:rsidTr="00766144">
        <w:tc>
          <w:tcPr>
            <w:tcW w:w="3256" w:type="dxa"/>
          </w:tcPr>
          <w:p w14:paraId="30A3B184" w14:textId="566490B4" w:rsidR="00766144" w:rsidRPr="00766144" w:rsidRDefault="008A437A" w:rsidP="00766144">
            <w:pPr>
              <w:jc w:val="both"/>
            </w:pPr>
            <w:r>
              <w:t>Administracja</w:t>
            </w:r>
          </w:p>
        </w:tc>
        <w:tc>
          <w:tcPr>
            <w:tcW w:w="2551" w:type="dxa"/>
          </w:tcPr>
          <w:p w14:paraId="12DDD5EB" w14:textId="77777777" w:rsidR="00766144" w:rsidRPr="00766144" w:rsidRDefault="00766144" w:rsidP="00766144">
            <w:pPr>
              <w:jc w:val="both"/>
            </w:pPr>
            <w:r w:rsidRPr="00766144">
              <w:t xml:space="preserve">ZL II </w:t>
            </w:r>
          </w:p>
        </w:tc>
        <w:tc>
          <w:tcPr>
            <w:tcW w:w="3255" w:type="dxa"/>
          </w:tcPr>
          <w:p w14:paraId="63645E5A" w14:textId="4E6AA51C" w:rsidR="00766144" w:rsidRPr="00766144" w:rsidRDefault="008A437A" w:rsidP="00766144">
            <w:pPr>
              <w:jc w:val="both"/>
            </w:pPr>
            <w:r>
              <w:t>15</w:t>
            </w:r>
          </w:p>
        </w:tc>
      </w:tr>
      <w:tr w:rsidR="00766144" w:rsidRPr="00766144" w14:paraId="0A1216CB" w14:textId="77777777" w:rsidTr="00766144">
        <w:tc>
          <w:tcPr>
            <w:tcW w:w="3256" w:type="dxa"/>
          </w:tcPr>
          <w:p w14:paraId="256A7A40" w14:textId="6B10288C" w:rsidR="00766144" w:rsidRPr="00766144" w:rsidRDefault="008A437A" w:rsidP="00766144">
            <w:pPr>
              <w:jc w:val="both"/>
            </w:pPr>
            <w:r>
              <w:t>NLP</w:t>
            </w:r>
          </w:p>
        </w:tc>
        <w:tc>
          <w:tcPr>
            <w:tcW w:w="2551" w:type="dxa"/>
          </w:tcPr>
          <w:p w14:paraId="00E0A0ED" w14:textId="77777777" w:rsidR="00766144" w:rsidRPr="00766144" w:rsidRDefault="00766144" w:rsidP="00766144">
            <w:pPr>
              <w:jc w:val="both"/>
            </w:pPr>
            <w:r w:rsidRPr="00766144">
              <w:t xml:space="preserve">ZL II </w:t>
            </w:r>
          </w:p>
        </w:tc>
        <w:tc>
          <w:tcPr>
            <w:tcW w:w="3255" w:type="dxa"/>
          </w:tcPr>
          <w:p w14:paraId="448A5600" w14:textId="47617EB1" w:rsidR="00766144" w:rsidRPr="00766144" w:rsidRDefault="008A437A" w:rsidP="00766144">
            <w:pPr>
              <w:jc w:val="both"/>
            </w:pPr>
            <w:r>
              <w:t>45</w:t>
            </w:r>
          </w:p>
        </w:tc>
      </w:tr>
      <w:tr w:rsidR="008A437A" w:rsidRPr="00766144" w14:paraId="33C07861" w14:textId="77777777" w:rsidTr="00766144">
        <w:tc>
          <w:tcPr>
            <w:tcW w:w="3256" w:type="dxa"/>
          </w:tcPr>
          <w:p w14:paraId="0E8FB129" w14:textId="7FAB835F" w:rsidR="008A437A" w:rsidRPr="00766144" w:rsidRDefault="008A437A" w:rsidP="00766144">
            <w:pPr>
              <w:jc w:val="both"/>
            </w:pPr>
            <w:r>
              <w:t>Szatnie</w:t>
            </w:r>
          </w:p>
        </w:tc>
        <w:tc>
          <w:tcPr>
            <w:tcW w:w="2551" w:type="dxa"/>
          </w:tcPr>
          <w:p w14:paraId="398C1869" w14:textId="3F042195" w:rsidR="008A437A" w:rsidRPr="00766144" w:rsidRDefault="008A437A" w:rsidP="00766144">
            <w:pPr>
              <w:jc w:val="both"/>
            </w:pPr>
            <w:r>
              <w:t>ZL II</w:t>
            </w:r>
          </w:p>
        </w:tc>
        <w:tc>
          <w:tcPr>
            <w:tcW w:w="3255" w:type="dxa"/>
          </w:tcPr>
          <w:p w14:paraId="4E91358E" w14:textId="4BF77C71" w:rsidR="008A437A" w:rsidRDefault="008A437A" w:rsidP="00766144">
            <w:pPr>
              <w:jc w:val="both"/>
            </w:pPr>
            <w:r>
              <w:t>90</w:t>
            </w:r>
          </w:p>
        </w:tc>
      </w:tr>
      <w:tr w:rsidR="00766144" w:rsidRPr="00766144" w14:paraId="11D2DDC1" w14:textId="77777777" w:rsidTr="00766144">
        <w:tc>
          <w:tcPr>
            <w:tcW w:w="5807" w:type="dxa"/>
            <w:gridSpan w:val="2"/>
          </w:tcPr>
          <w:p w14:paraId="4548F9D0" w14:textId="1C2787F9" w:rsidR="00766144" w:rsidRPr="00766144" w:rsidRDefault="008A437A" w:rsidP="00766144">
            <w:pPr>
              <w:jc w:val="both"/>
              <w:rPr>
                <w:b/>
                <w:bCs/>
              </w:rPr>
            </w:pPr>
            <w:r>
              <w:rPr>
                <w:b/>
                <w:bCs/>
              </w:rPr>
              <w:t>Parter</w:t>
            </w:r>
            <w:r w:rsidR="00766144" w:rsidRPr="00766144">
              <w:rPr>
                <w:b/>
                <w:bCs/>
              </w:rPr>
              <w:t xml:space="preserve"> </w:t>
            </w:r>
          </w:p>
        </w:tc>
        <w:tc>
          <w:tcPr>
            <w:tcW w:w="3255" w:type="dxa"/>
          </w:tcPr>
          <w:p w14:paraId="1BA486C4" w14:textId="77777777" w:rsidR="00766144" w:rsidRPr="00766144" w:rsidRDefault="00766144" w:rsidP="00766144">
            <w:pPr>
              <w:jc w:val="both"/>
              <w:rPr>
                <w:b/>
                <w:bCs/>
              </w:rPr>
            </w:pPr>
          </w:p>
        </w:tc>
      </w:tr>
      <w:tr w:rsidR="00766144" w:rsidRPr="00766144" w14:paraId="7173227D" w14:textId="77777777" w:rsidTr="00766144">
        <w:tc>
          <w:tcPr>
            <w:tcW w:w="3256" w:type="dxa"/>
          </w:tcPr>
          <w:p w14:paraId="023985CB" w14:textId="28A329D5" w:rsidR="00766144" w:rsidRPr="00766144" w:rsidRDefault="008A437A" w:rsidP="00766144">
            <w:pPr>
              <w:jc w:val="both"/>
            </w:pPr>
            <w:r>
              <w:t>SOR</w:t>
            </w:r>
            <w:r w:rsidR="00766144" w:rsidRPr="00766144">
              <w:t xml:space="preserve"> </w:t>
            </w:r>
          </w:p>
        </w:tc>
        <w:tc>
          <w:tcPr>
            <w:tcW w:w="2551" w:type="dxa"/>
          </w:tcPr>
          <w:p w14:paraId="73CE752A" w14:textId="77777777" w:rsidR="00766144" w:rsidRPr="00766144" w:rsidRDefault="00766144" w:rsidP="00766144">
            <w:pPr>
              <w:jc w:val="both"/>
            </w:pPr>
            <w:r w:rsidRPr="00766144">
              <w:t xml:space="preserve">ZL II </w:t>
            </w:r>
          </w:p>
        </w:tc>
        <w:tc>
          <w:tcPr>
            <w:tcW w:w="3255" w:type="dxa"/>
          </w:tcPr>
          <w:p w14:paraId="5271C3D8" w14:textId="0F8ECCE3" w:rsidR="00766144" w:rsidRPr="00766144" w:rsidRDefault="008A437A" w:rsidP="00766144">
            <w:pPr>
              <w:jc w:val="both"/>
            </w:pPr>
            <w:r>
              <w:t>200</w:t>
            </w:r>
          </w:p>
        </w:tc>
      </w:tr>
    </w:tbl>
    <w:p w14:paraId="50AA44B6" w14:textId="0B687E77" w:rsidR="00163B81" w:rsidRDefault="00163B81" w:rsidP="00163B81">
      <w:pPr>
        <w:pStyle w:val="GPHAkapit"/>
      </w:pPr>
      <w:r>
        <w:t xml:space="preserve">W budynku będą się znajdowały pomieszczenia, w których będzie przebywać ponad 50 osób. </w:t>
      </w:r>
    </w:p>
    <w:p w14:paraId="2F1AE50B" w14:textId="77777777" w:rsidR="00163B81" w:rsidRDefault="00163B81" w:rsidP="00163B81">
      <w:pPr>
        <w:spacing w:after="0"/>
        <w:jc w:val="both"/>
      </w:pPr>
      <w:r w:rsidRPr="00A84E25">
        <w:t>Drzwi stanowiące wyjście ewakuacyjne z pomieszczeń przeznaczonych dla ponad 50 osób lub przeznaczonych do jednoczesnego przebywania powyżej 6 osób o ograniczonej zdolności poruszania się  powinny otwierać się na zewnątrz pomieszczeń. Wyjścia z pomieszczenia, które powinno mieć co najmniej dwa wyjścia ewakuacyjne powinny być oddalone od siebie o co najmniej 5 m.</w:t>
      </w:r>
    </w:p>
    <w:p w14:paraId="35D19231" w14:textId="77777777" w:rsidR="00163B81" w:rsidRPr="003B3573" w:rsidRDefault="00163B81" w:rsidP="00163B81">
      <w:pPr>
        <w:spacing w:after="0"/>
        <w:jc w:val="both"/>
      </w:pPr>
      <w:r w:rsidRPr="003B3573">
        <w:t xml:space="preserve">Pomieszczenie powinno mieć co najmniej dwa wyjścia ewakuacyjne oddalone od siebie o co najmniej 5 m w przypadkach, gdy jest przeznaczone do jednoczesnego przebywania w nim ponad 50 osób, a w strefie pożarowej ZL II </w:t>
      </w:r>
      <w:r>
        <w:t>–</w:t>
      </w:r>
      <w:r w:rsidRPr="003B3573">
        <w:t xml:space="preserve"> ponad 30 osób. Wyjścia z pomieszczenia, które powinno mieć co najmniej dwa wyjścia ewakuacyjne powinny być oddalone od siebie o co najmniej 5 m. </w:t>
      </w:r>
    </w:p>
    <w:p w14:paraId="6AA207B3" w14:textId="12B3B019" w:rsidR="00766144" w:rsidRDefault="00163B81" w:rsidP="00163B81">
      <w:pPr>
        <w:jc w:val="both"/>
      </w:pPr>
      <w:r>
        <w:t>W sumie w części rozbudowywanej będzie przebywało 925 osób w tym 226 pacjentów hospitalizowanych.</w:t>
      </w:r>
    </w:p>
    <w:p w14:paraId="650E4CC5" w14:textId="2794D5DA" w:rsidR="00766144" w:rsidRDefault="00766144" w:rsidP="004C790C">
      <w:pPr>
        <w:pStyle w:val="naglowek3-spistresci"/>
      </w:pPr>
      <w:bookmarkStart w:id="126" w:name="_Toc180710667"/>
      <w:r w:rsidRPr="00766144">
        <w:t>Strefy</w:t>
      </w:r>
      <w:r>
        <w:t xml:space="preserve"> pożarowe, oddzielenia przeciwpożarowe.</w:t>
      </w:r>
      <w:bookmarkEnd w:id="126"/>
      <w:r>
        <w:t xml:space="preserve"> </w:t>
      </w:r>
    </w:p>
    <w:p w14:paraId="3E5BC19A" w14:textId="70A40D3C" w:rsidR="00855158" w:rsidRDefault="00766144" w:rsidP="00650776">
      <w:pPr>
        <w:pStyle w:val="GPHAkapit"/>
      </w:pPr>
      <w:r>
        <w:t>Obiekt zostanie podzielny na następujące strefy pożarowe:</w:t>
      </w:r>
    </w:p>
    <w:tbl>
      <w:tblPr>
        <w:tblStyle w:val="Siatkatabelijasna"/>
        <w:tblW w:w="0" w:type="auto"/>
        <w:tblLook w:val="04A0" w:firstRow="1" w:lastRow="0" w:firstColumn="1" w:lastColumn="0" w:noHBand="0" w:noVBand="1"/>
      </w:tblPr>
      <w:tblGrid>
        <w:gridCol w:w="1329"/>
        <w:gridCol w:w="3911"/>
        <w:gridCol w:w="1406"/>
        <w:gridCol w:w="1415"/>
        <w:gridCol w:w="1711"/>
      </w:tblGrid>
      <w:tr w:rsidR="00766144" w:rsidRPr="00766144" w14:paraId="505886D2" w14:textId="77777777" w:rsidTr="007C5F39">
        <w:tc>
          <w:tcPr>
            <w:tcW w:w="6646" w:type="dxa"/>
            <w:gridSpan w:val="3"/>
          </w:tcPr>
          <w:p w14:paraId="5E5F8975" w14:textId="3A075302" w:rsidR="00766144" w:rsidRPr="00766144" w:rsidRDefault="00766144" w:rsidP="00650776">
            <w:pPr>
              <w:pStyle w:val="GPHAkapit"/>
            </w:pPr>
            <w:r w:rsidRPr="00766144">
              <w:t>Strefy pożarowe</w:t>
            </w:r>
          </w:p>
        </w:tc>
        <w:tc>
          <w:tcPr>
            <w:tcW w:w="3126" w:type="dxa"/>
            <w:gridSpan w:val="2"/>
          </w:tcPr>
          <w:p w14:paraId="12292AB8" w14:textId="77777777" w:rsidR="00766144" w:rsidRPr="00766144" w:rsidRDefault="00766144" w:rsidP="00650776">
            <w:pPr>
              <w:pStyle w:val="GPHAkapit"/>
            </w:pPr>
            <w:r w:rsidRPr="00766144">
              <w:t xml:space="preserve">Powierzchnia </w:t>
            </w:r>
          </w:p>
        </w:tc>
      </w:tr>
      <w:tr w:rsidR="007C5F39" w:rsidRPr="00766144" w14:paraId="71C8AF41" w14:textId="77777777" w:rsidTr="00163B81">
        <w:tc>
          <w:tcPr>
            <w:tcW w:w="1329" w:type="dxa"/>
          </w:tcPr>
          <w:p w14:paraId="6F39060B" w14:textId="31EAA993" w:rsidR="00766144" w:rsidRPr="00766144" w:rsidRDefault="00766144" w:rsidP="00650776">
            <w:pPr>
              <w:pStyle w:val="GPHAkapit"/>
            </w:pPr>
            <w:r w:rsidRPr="00766144">
              <w:t>N</w:t>
            </w:r>
            <w:r w:rsidR="008A437A">
              <w:t>r</w:t>
            </w:r>
          </w:p>
        </w:tc>
        <w:tc>
          <w:tcPr>
            <w:tcW w:w="3911" w:type="dxa"/>
          </w:tcPr>
          <w:p w14:paraId="79A9D971" w14:textId="77777777" w:rsidR="00766144" w:rsidRPr="00766144" w:rsidRDefault="00766144" w:rsidP="00650776">
            <w:pPr>
              <w:pStyle w:val="GPHAkapit"/>
            </w:pPr>
            <w:r w:rsidRPr="00766144">
              <w:t xml:space="preserve">Lokalizacja </w:t>
            </w:r>
          </w:p>
        </w:tc>
        <w:tc>
          <w:tcPr>
            <w:tcW w:w="1406" w:type="dxa"/>
          </w:tcPr>
          <w:p w14:paraId="0407B13A" w14:textId="77777777" w:rsidR="00766144" w:rsidRPr="00766144" w:rsidRDefault="00766144" w:rsidP="00650776">
            <w:pPr>
              <w:pStyle w:val="GPHAkapit"/>
            </w:pPr>
            <w:r w:rsidRPr="00766144">
              <w:t xml:space="preserve">Kwalifikacja </w:t>
            </w:r>
          </w:p>
        </w:tc>
        <w:tc>
          <w:tcPr>
            <w:tcW w:w="1415" w:type="dxa"/>
          </w:tcPr>
          <w:p w14:paraId="3626A436" w14:textId="77777777" w:rsidR="00766144" w:rsidRPr="00766144" w:rsidRDefault="00766144" w:rsidP="00650776">
            <w:pPr>
              <w:pStyle w:val="GPHAkapit"/>
            </w:pPr>
            <w:r w:rsidRPr="00766144">
              <w:t xml:space="preserve">strefy </w:t>
            </w:r>
            <w:proofErr w:type="spellStart"/>
            <w:r w:rsidRPr="00766144">
              <w:t>poż</w:t>
            </w:r>
            <w:proofErr w:type="spellEnd"/>
            <w:r w:rsidRPr="00766144">
              <w:t xml:space="preserve">. </w:t>
            </w:r>
          </w:p>
        </w:tc>
        <w:tc>
          <w:tcPr>
            <w:tcW w:w="1711" w:type="dxa"/>
          </w:tcPr>
          <w:p w14:paraId="0376708E" w14:textId="77777777" w:rsidR="00766144" w:rsidRPr="00766144" w:rsidRDefault="00766144" w:rsidP="00650776">
            <w:pPr>
              <w:pStyle w:val="GPHAkapit"/>
            </w:pPr>
            <w:r w:rsidRPr="00766144">
              <w:t xml:space="preserve">dopuszczalna </w:t>
            </w:r>
          </w:p>
        </w:tc>
      </w:tr>
      <w:tr w:rsidR="007C5F39" w:rsidRPr="00766144" w14:paraId="4AD44287" w14:textId="77777777" w:rsidTr="00163B81">
        <w:tc>
          <w:tcPr>
            <w:tcW w:w="1329" w:type="dxa"/>
          </w:tcPr>
          <w:p w14:paraId="5D9FFA04" w14:textId="6F95F42D" w:rsidR="00556E9B" w:rsidRPr="00766144" w:rsidRDefault="008A437A" w:rsidP="00556E9B">
            <w:pPr>
              <w:pStyle w:val="GPHAkapit"/>
            </w:pPr>
            <w:r>
              <w:lastRenderedPageBreak/>
              <w:t>[1]</w:t>
            </w:r>
          </w:p>
        </w:tc>
        <w:tc>
          <w:tcPr>
            <w:tcW w:w="3911" w:type="dxa"/>
          </w:tcPr>
          <w:p w14:paraId="5D4740F2" w14:textId="1FAF8550" w:rsidR="00556E9B" w:rsidRPr="00766144" w:rsidRDefault="008A437A" w:rsidP="00556E9B">
            <w:pPr>
              <w:pStyle w:val="GPHAkapit"/>
            </w:pPr>
            <w:r>
              <w:t>Przyziemie</w:t>
            </w:r>
            <w:r w:rsidR="00556E9B" w:rsidRPr="00766144">
              <w:t xml:space="preserve"> </w:t>
            </w:r>
            <w:r>
              <w:t xml:space="preserve">+ parter </w:t>
            </w:r>
          </w:p>
        </w:tc>
        <w:tc>
          <w:tcPr>
            <w:tcW w:w="1406" w:type="dxa"/>
          </w:tcPr>
          <w:p w14:paraId="1193676C" w14:textId="33E989A7" w:rsidR="00556E9B" w:rsidRPr="00766144" w:rsidRDefault="00556E9B" w:rsidP="00556E9B">
            <w:pPr>
              <w:pStyle w:val="GPHAkapit"/>
            </w:pPr>
            <w:r w:rsidRPr="00766144">
              <w:t xml:space="preserve">ZL II </w:t>
            </w:r>
          </w:p>
        </w:tc>
        <w:tc>
          <w:tcPr>
            <w:tcW w:w="1415" w:type="dxa"/>
          </w:tcPr>
          <w:p w14:paraId="5EF3561A" w14:textId="7D11588B" w:rsidR="00556E9B" w:rsidRPr="00766144" w:rsidRDefault="00163B81" w:rsidP="00556E9B">
            <w:pPr>
              <w:pStyle w:val="GPHAkapit"/>
            </w:pPr>
            <w:r w:rsidRPr="00163B81">
              <w:t>3312</w:t>
            </w:r>
            <w:r>
              <w:t xml:space="preserve"> </w:t>
            </w:r>
            <w:r w:rsidR="008A437A">
              <w:t>m</w:t>
            </w:r>
            <w:r w:rsidR="008A437A" w:rsidRPr="008A437A">
              <w:rPr>
                <w:vertAlign w:val="superscript"/>
              </w:rPr>
              <w:t>2</w:t>
            </w:r>
          </w:p>
        </w:tc>
        <w:tc>
          <w:tcPr>
            <w:tcW w:w="1711" w:type="dxa"/>
          </w:tcPr>
          <w:p w14:paraId="383B024E" w14:textId="768B0D19" w:rsidR="00556E9B" w:rsidRPr="00766144" w:rsidRDefault="00556E9B" w:rsidP="00556E9B">
            <w:pPr>
              <w:pStyle w:val="GPHAkapit"/>
            </w:pPr>
            <w:r w:rsidRPr="00766144">
              <w:t>3 500 m</w:t>
            </w:r>
            <w:r w:rsidRPr="00766144">
              <w:rPr>
                <w:vertAlign w:val="superscript"/>
              </w:rPr>
              <w:t>2</w:t>
            </w:r>
            <w:r w:rsidRPr="00766144">
              <w:t xml:space="preserve"> </w:t>
            </w:r>
          </w:p>
        </w:tc>
      </w:tr>
      <w:tr w:rsidR="007C5F39" w:rsidRPr="00766144" w14:paraId="4771E531" w14:textId="77777777" w:rsidTr="00163B81">
        <w:tc>
          <w:tcPr>
            <w:tcW w:w="1329" w:type="dxa"/>
          </w:tcPr>
          <w:p w14:paraId="48526651" w14:textId="25B8F997" w:rsidR="007C5F39" w:rsidRDefault="007C5F39" w:rsidP="007C5F39">
            <w:pPr>
              <w:pStyle w:val="GPHAkapit"/>
            </w:pPr>
            <w:r>
              <w:t>[2]</w:t>
            </w:r>
            <w:r w:rsidRPr="00766144">
              <w:t xml:space="preserve"> </w:t>
            </w:r>
          </w:p>
        </w:tc>
        <w:tc>
          <w:tcPr>
            <w:tcW w:w="3911" w:type="dxa"/>
          </w:tcPr>
          <w:p w14:paraId="1C2C086C" w14:textId="1AEFCFD3" w:rsidR="007C5F39" w:rsidRDefault="007C5F39" w:rsidP="007C5F39">
            <w:pPr>
              <w:pStyle w:val="GPHAkapit"/>
            </w:pPr>
            <w:r>
              <w:t>P</w:t>
            </w:r>
            <w:r w:rsidR="00163B81">
              <w:t xml:space="preserve">rzyziemie istniejące </w:t>
            </w:r>
          </w:p>
        </w:tc>
        <w:tc>
          <w:tcPr>
            <w:tcW w:w="1406" w:type="dxa"/>
          </w:tcPr>
          <w:p w14:paraId="604BC64A" w14:textId="31B66416" w:rsidR="007C5F39" w:rsidRPr="00766144" w:rsidRDefault="00163B81" w:rsidP="007C5F39">
            <w:pPr>
              <w:pStyle w:val="GPHAkapit"/>
            </w:pPr>
            <w:r>
              <w:t>PM</w:t>
            </w:r>
          </w:p>
        </w:tc>
        <w:tc>
          <w:tcPr>
            <w:tcW w:w="1415" w:type="dxa"/>
          </w:tcPr>
          <w:p w14:paraId="5602E16B" w14:textId="35A8CD0A" w:rsidR="007C5F39" w:rsidRPr="001A5636" w:rsidRDefault="00163B81" w:rsidP="007C5F39">
            <w:pPr>
              <w:pStyle w:val="GPHAkapit"/>
            </w:pPr>
            <w:r w:rsidRPr="00163B81">
              <w:t>568</w:t>
            </w:r>
            <w:r w:rsidR="007C5F39">
              <w:t>m</w:t>
            </w:r>
            <w:r w:rsidR="007C5F39" w:rsidRPr="008A437A">
              <w:rPr>
                <w:vertAlign w:val="superscript"/>
              </w:rPr>
              <w:t>2</w:t>
            </w:r>
          </w:p>
        </w:tc>
        <w:tc>
          <w:tcPr>
            <w:tcW w:w="1711" w:type="dxa"/>
          </w:tcPr>
          <w:p w14:paraId="478EAC39" w14:textId="4E4D62FA" w:rsidR="007C5F39" w:rsidRPr="00766144" w:rsidRDefault="00163B81" w:rsidP="007C5F39">
            <w:pPr>
              <w:pStyle w:val="GPHAkapit"/>
            </w:pPr>
            <w:r>
              <w:t>4 0</w:t>
            </w:r>
            <w:r w:rsidR="007C5F39" w:rsidRPr="00766144">
              <w:t>00 m</w:t>
            </w:r>
            <w:r w:rsidR="007C5F39" w:rsidRPr="00766144">
              <w:rPr>
                <w:vertAlign w:val="superscript"/>
              </w:rPr>
              <w:t>2</w:t>
            </w:r>
            <w:r w:rsidR="007C5F39" w:rsidRPr="00766144">
              <w:t xml:space="preserve"> </w:t>
            </w:r>
          </w:p>
        </w:tc>
      </w:tr>
      <w:tr w:rsidR="007C5F39" w:rsidRPr="00766144" w14:paraId="7A439FAA" w14:textId="77777777" w:rsidTr="00163B81">
        <w:tc>
          <w:tcPr>
            <w:tcW w:w="1329" w:type="dxa"/>
          </w:tcPr>
          <w:p w14:paraId="791B4E74" w14:textId="7AFDD1A7" w:rsidR="007C5F39" w:rsidRPr="00766144" w:rsidRDefault="007C5F39" w:rsidP="007C5F39">
            <w:pPr>
              <w:pStyle w:val="GPHAkapit"/>
            </w:pPr>
            <w:r>
              <w:t>[3a,b,c]</w:t>
            </w:r>
          </w:p>
        </w:tc>
        <w:tc>
          <w:tcPr>
            <w:tcW w:w="3911" w:type="dxa"/>
          </w:tcPr>
          <w:p w14:paraId="279DC2AF" w14:textId="5F4E2699" w:rsidR="007C5F39" w:rsidRPr="00766144" w:rsidRDefault="007C5F39" w:rsidP="007C5F39">
            <w:pPr>
              <w:pStyle w:val="GPHAkapit"/>
            </w:pPr>
            <w:r>
              <w:t>Przyziemie</w:t>
            </w:r>
            <w:r w:rsidR="00163B81">
              <w:t xml:space="preserve"> – </w:t>
            </w:r>
            <w:r>
              <w:t>garaż</w:t>
            </w:r>
            <w:r w:rsidR="00163B81">
              <w:t>, i pom. techniczne</w:t>
            </w:r>
          </w:p>
        </w:tc>
        <w:tc>
          <w:tcPr>
            <w:tcW w:w="1406" w:type="dxa"/>
          </w:tcPr>
          <w:p w14:paraId="6A4287DE" w14:textId="45CD1F62" w:rsidR="007C5F39" w:rsidRPr="00766144" w:rsidRDefault="007C5F39" w:rsidP="007C5F39">
            <w:pPr>
              <w:pStyle w:val="GPHAkapit"/>
            </w:pPr>
            <w:r>
              <w:t>PM</w:t>
            </w:r>
          </w:p>
        </w:tc>
        <w:tc>
          <w:tcPr>
            <w:tcW w:w="1415" w:type="dxa"/>
          </w:tcPr>
          <w:p w14:paraId="156336C1" w14:textId="321E0D10" w:rsidR="007C5F39" w:rsidRPr="00766144" w:rsidRDefault="007C5F39" w:rsidP="007C5F39">
            <w:pPr>
              <w:pStyle w:val="GPHAkapit"/>
            </w:pPr>
            <w:r>
              <w:t>max.200 m</w:t>
            </w:r>
            <w:r w:rsidRPr="008A437A">
              <w:rPr>
                <w:vertAlign w:val="superscript"/>
              </w:rPr>
              <w:t>2</w:t>
            </w:r>
          </w:p>
        </w:tc>
        <w:tc>
          <w:tcPr>
            <w:tcW w:w="1711" w:type="dxa"/>
          </w:tcPr>
          <w:p w14:paraId="1A383B32" w14:textId="7E656E4B" w:rsidR="007C5F39" w:rsidRPr="00766144" w:rsidRDefault="007C5F39" w:rsidP="007C5F39">
            <w:pPr>
              <w:pStyle w:val="GPHAkapit"/>
            </w:pPr>
            <w:r w:rsidRPr="00766144">
              <w:t>4 000 m</w:t>
            </w:r>
            <w:r w:rsidRPr="00766144">
              <w:rPr>
                <w:vertAlign w:val="superscript"/>
              </w:rPr>
              <w:t>2</w:t>
            </w:r>
          </w:p>
        </w:tc>
      </w:tr>
      <w:tr w:rsidR="007C5F39" w:rsidRPr="00766144" w14:paraId="6B2814CF" w14:textId="77777777" w:rsidTr="00163B81">
        <w:tc>
          <w:tcPr>
            <w:tcW w:w="1329" w:type="dxa"/>
          </w:tcPr>
          <w:p w14:paraId="0F7AD8A0" w14:textId="39F521DF" w:rsidR="007C5F39" w:rsidRPr="00766144" w:rsidRDefault="007C5F39" w:rsidP="007C5F39">
            <w:pPr>
              <w:pStyle w:val="GPHAkapit"/>
            </w:pPr>
            <w:r>
              <w:t>[</w:t>
            </w:r>
            <w:r w:rsidR="00163B81">
              <w:t>3d</w:t>
            </w:r>
            <w:r>
              <w:t>]</w:t>
            </w:r>
          </w:p>
        </w:tc>
        <w:tc>
          <w:tcPr>
            <w:tcW w:w="3911" w:type="dxa"/>
          </w:tcPr>
          <w:p w14:paraId="76D52BD1" w14:textId="6AB3AD0F" w:rsidR="007C5F39" w:rsidRPr="00766144" w:rsidRDefault="007C5F39" w:rsidP="007C5F39">
            <w:pPr>
              <w:pStyle w:val="GPHAkapit"/>
            </w:pPr>
            <w:r>
              <w:t>Poziom podziemny techniczny</w:t>
            </w:r>
            <w:r w:rsidRPr="00766144">
              <w:t xml:space="preserve"> </w:t>
            </w:r>
          </w:p>
        </w:tc>
        <w:tc>
          <w:tcPr>
            <w:tcW w:w="1406" w:type="dxa"/>
          </w:tcPr>
          <w:p w14:paraId="6AFEEBE1" w14:textId="51E6A317" w:rsidR="007C5F39" w:rsidRPr="00766144" w:rsidRDefault="007C5F39" w:rsidP="007C5F39">
            <w:pPr>
              <w:pStyle w:val="GPHAkapit"/>
            </w:pPr>
            <w:r w:rsidRPr="00766144">
              <w:t>PM do 1 000 MJ/m</w:t>
            </w:r>
            <w:r w:rsidRPr="00766144">
              <w:rPr>
                <w:vertAlign w:val="superscript"/>
              </w:rPr>
              <w:t>2</w:t>
            </w:r>
            <w:r w:rsidRPr="00766144">
              <w:t xml:space="preserve"> </w:t>
            </w:r>
          </w:p>
        </w:tc>
        <w:tc>
          <w:tcPr>
            <w:tcW w:w="1415" w:type="dxa"/>
          </w:tcPr>
          <w:p w14:paraId="50AC19CA" w14:textId="7EED1120" w:rsidR="007C5F39" w:rsidRDefault="00163B81" w:rsidP="007C5F39">
            <w:pPr>
              <w:pStyle w:val="GPHAkapit"/>
            </w:pPr>
            <w:r w:rsidRPr="00163B81">
              <w:t>190</w:t>
            </w:r>
            <w:r>
              <w:t xml:space="preserve"> </w:t>
            </w:r>
            <w:r w:rsidR="007C5F39">
              <w:t>m</w:t>
            </w:r>
            <w:r w:rsidR="007C5F39" w:rsidRPr="008A437A">
              <w:rPr>
                <w:vertAlign w:val="superscript"/>
              </w:rPr>
              <w:t>2</w:t>
            </w:r>
          </w:p>
        </w:tc>
        <w:tc>
          <w:tcPr>
            <w:tcW w:w="1711" w:type="dxa"/>
          </w:tcPr>
          <w:p w14:paraId="75662861" w14:textId="0B8C3837" w:rsidR="007C5F39" w:rsidRPr="00766144" w:rsidRDefault="007C5F39" w:rsidP="007C5F39">
            <w:pPr>
              <w:pStyle w:val="GPHAkapit"/>
            </w:pPr>
            <w:r w:rsidRPr="00766144">
              <w:t>4 000 m</w:t>
            </w:r>
            <w:r w:rsidRPr="00766144">
              <w:rPr>
                <w:vertAlign w:val="superscript"/>
              </w:rPr>
              <w:t>2</w:t>
            </w:r>
            <w:r w:rsidRPr="00766144">
              <w:t xml:space="preserve"> </w:t>
            </w:r>
          </w:p>
        </w:tc>
      </w:tr>
    </w:tbl>
    <w:p w14:paraId="44EF2DCD" w14:textId="440300C2" w:rsidR="00F80C5A" w:rsidRPr="003B3573" w:rsidRDefault="00F80C5A" w:rsidP="00F80C5A">
      <w:pPr>
        <w:pStyle w:val="GPHAkapit"/>
      </w:pPr>
      <w:r w:rsidRPr="003B3573">
        <w:t xml:space="preserve">Budynek C jest oddzielony od pozostałych budynków ścianą oddzielenia przeciwpożarowego o klasie odporności ogniowej REI120 od fundamentu do </w:t>
      </w:r>
      <w:proofErr w:type="spellStart"/>
      <w:r w:rsidRPr="003B3573">
        <w:t>przekrycia</w:t>
      </w:r>
      <w:proofErr w:type="spellEnd"/>
      <w:r w:rsidRPr="003B3573">
        <w:t xml:space="preserve"> dachu.</w:t>
      </w:r>
    </w:p>
    <w:p w14:paraId="26BCEE9C" w14:textId="77777777" w:rsidR="00F80C5A" w:rsidRDefault="00F80C5A" w:rsidP="00F80C5A">
      <w:pPr>
        <w:pStyle w:val="GPHAkapit"/>
      </w:pPr>
      <w:r w:rsidRPr="00204420">
        <w:t>Jako odrębne strefy pożarowe PM do 500 MJ/m2 należy wydzielić pomieszczenia techniczne w tym m. in. hydrofornie, rozdzielnie elektryczne, stacje transformatorowe, oraz innych o podobnym przeznaczeniu.</w:t>
      </w:r>
    </w:p>
    <w:p w14:paraId="391AA80B" w14:textId="77777777" w:rsidR="00F80C5A" w:rsidRDefault="00F80C5A" w:rsidP="00F80C5A">
      <w:pPr>
        <w:pStyle w:val="GPHAkapit"/>
      </w:pPr>
      <w:r>
        <w:t>Rozbudowywana część budynku zostanie podzielona na strefy pożarowe o powierzchniach poniżej powierzchni dopuszczalnych. Ze strefy ZL II o powierzchni przekraczającej 750 m</w:t>
      </w:r>
      <w:r w:rsidRPr="00A24ACE">
        <w:rPr>
          <w:vertAlign w:val="superscript"/>
        </w:rPr>
        <w:t>2</w:t>
      </w:r>
      <w:r>
        <w:t xml:space="preserve"> powinna być zapewniona możliwość ewakuacji ludzi do innej strefy pożarowej na tej samej kondygnacji. Ewakuacja prowadzić będzie bezpośrednio na zewnątrz obiektu lub do sąsiedniej strefy pożarowej, w której nie występują kryteria zagrożenia życia ludzi.</w:t>
      </w:r>
    </w:p>
    <w:p w14:paraId="4EAD91E0" w14:textId="77777777" w:rsidR="00F80C5A" w:rsidRDefault="00F80C5A" w:rsidP="00F80C5A">
      <w:pPr>
        <w:pStyle w:val="GPHAkapit"/>
      </w:pPr>
      <w:r>
        <w:t xml:space="preserve">Dopuszczalna powierzchnia strefy pożarowej, obejmującej podziemną część budynku, nie powinna przekraczać 50% dopuszczalnej powierzchni strefy pożarowej. </w:t>
      </w:r>
    </w:p>
    <w:p w14:paraId="73C21D15" w14:textId="77777777" w:rsidR="00F80C5A" w:rsidRDefault="00F80C5A" w:rsidP="00F80C5A">
      <w:pPr>
        <w:pStyle w:val="GPHAkapit"/>
      </w:pPr>
      <w:r>
        <w:t xml:space="preserve">Podział na strefy pożarowe będzie realizowany przez ściany o odporności ogniowej REI 120 i drzwi EI 60. </w:t>
      </w:r>
    </w:p>
    <w:p w14:paraId="78E29F3E" w14:textId="2CA7AD31" w:rsidR="00F80C5A" w:rsidRDefault="00F80C5A" w:rsidP="00F80C5A">
      <w:pPr>
        <w:pStyle w:val="GPHAkapit"/>
      </w:pPr>
      <w:r>
        <w:t>Klatka schodowa A nie jest przeznaczona do ewakuacji. Klatka wykorzystywana jest jedynie do komunikacji wewnętrznej między oddziałami. Klatka na poziomie przyziemia przynależąca do strefy pożarowe</w:t>
      </w:r>
      <w:r w:rsidR="001613CF">
        <w:t>j</w:t>
      </w:r>
      <w:r>
        <w:t xml:space="preserve"> [1]  będzie oddzielona od tego poziomu jako odrębna strefa pożarowa za pomocą ścian oddzielenia przeciwpożarowego o klasie odporności ogniowej REI120 oraz zamknięta drzwiami EI60.</w:t>
      </w:r>
    </w:p>
    <w:p w14:paraId="29040E07" w14:textId="77777777" w:rsidR="00F80C5A" w:rsidRDefault="00F80C5A" w:rsidP="00F80C5A">
      <w:pPr>
        <w:pStyle w:val="GPHAkapit"/>
      </w:pPr>
      <w:r>
        <w:t xml:space="preserve">Ściany i stropy stanowiące elementy oddzielenia przeciwpożarowego będą wykonane z materiałów niepalnych, a występujące w nich otwory zostaną zamknięte za pomocą drzwi przeciwpożarowych bądź innego zamknięcia przeciwpożarowego. </w:t>
      </w:r>
    </w:p>
    <w:p w14:paraId="1B9AE9CD" w14:textId="77777777" w:rsidR="00F80C5A" w:rsidRDefault="00F80C5A" w:rsidP="00F80C5A">
      <w:pPr>
        <w:pStyle w:val="GPHAkapit"/>
      </w:pPr>
      <w:r>
        <w:t xml:space="preserve">W ścianie oddzielenia przeciwpożarowego łączna powierzchnia otworów, nie powinna przekraczać 15% powierzchni ściany, a w stropie oddzielenia przeciwpożarowego – 0,5% powierzchni stropu. </w:t>
      </w:r>
    </w:p>
    <w:p w14:paraId="21082D59" w14:textId="77777777" w:rsidR="00F80C5A" w:rsidRDefault="00F80C5A" w:rsidP="00F80C5A">
      <w:pPr>
        <w:pStyle w:val="GPHAkapit"/>
      </w:pPr>
      <w:r>
        <w:t xml:space="preserve">W ścianie oddzielenia przeciwpożarowego dopuszcza się wypełnienie otworów materiałem przepuszczającym światło, takim jak luksfery, cegła szklana lub inne przeszklenie, jeżeli powierzchnia wypełnionych otworów nie przekracza 10% powierzchni ściany. </w:t>
      </w:r>
    </w:p>
    <w:p w14:paraId="51C07AEF" w14:textId="5DE3FCA5" w:rsidR="00F80C5A" w:rsidRDefault="00F80C5A" w:rsidP="00F80C5A">
      <w:pPr>
        <w:pStyle w:val="GPHAkapit"/>
      </w:pPr>
      <w:proofErr w:type="spellStart"/>
      <w:r>
        <w:t>Przepustystalacyjne</w:t>
      </w:r>
      <w:proofErr w:type="spellEnd"/>
      <w:r>
        <w:t xml:space="preserve"> w elementach oddzielenia przeciwpożarowego powinny mieć klasę odporności ogniowej (EI) wymaganą dla tych elementów. Dopuszcza się nieinstalowanie przepustów dla pojedynczych rur instalacji wodnych, kanalizacyjnych i ogrzewczych, wprowadzanych przez ściany i stropy do pomieszczeń higienicznosanitarnych. </w:t>
      </w:r>
    </w:p>
    <w:p w14:paraId="6039073A" w14:textId="77777777" w:rsidR="00F80C5A" w:rsidRDefault="00F80C5A" w:rsidP="00F80C5A">
      <w:pPr>
        <w:pStyle w:val="GPHAkapit"/>
      </w:pPr>
      <w:r>
        <w:t xml:space="preserve">Przepusty instalacyjne o średnicy większej niż 0,04 m w ścianach i stropach pomieszczenia zamkniętego, dla których wymagana klasa odporności ogniowej jest nie niższa niż EI 60 lub REI 60, a niebędących elementami oddzielenia przeciwpożarowego, powinny mieć klasę odporności ogniowej (EI) ścian i stropów tego pomieszczenia. </w:t>
      </w:r>
    </w:p>
    <w:p w14:paraId="06D72533" w14:textId="77777777" w:rsidR="00F80C5A" w:rsidRDefault="00F80C5A" w:rsidP="00F80C5A">
      <w:pPr>
        <w:pStyle w:val="GPHAkapit"/>
      </w:pPr>
      <w:r>
        <w:t xml:space="preserve">Przejścia instalacji przez zewnętrzne ściany budynku, znajdujące się poniżej poziomu terenu, będą zabezpieczone przed możliwością przenikania gazu do wnętrza budynku. </w:t>
      </w:r>
    </w:p>
    <w:p w14:paraId="06BAC2F0" w14:textId="77777777" w:rsidR="00F80C5A" w:rsidRDefault="00F80C5A" w:rsidP="00F80C5A">
      <w:pPr>
        <w:pStyle w:val="GPHAkapit"/>
      </w:pPr>
      <w:r>
        <w:t xml:space="preserve">Ściany oddzielenia przeciwpożarowego będą wznoszone na własnym fundamencie lub na stropie, opartym na konstrukcji nośnej o klasie odporności ogniowej nie niższej od odporności ogniowej tej ściany. </w:t>
      </w:r>
    </w:p>
    <w:p w14:paraId="45D52783" w14:textId="77777777" w:rsidR="00F80C5A" w:rsidRDefault="00F80C5A" w:rsidP="00F80C5A">
      <w:pPr>
        <w:pStyle w:val="GPHAkapit"/>
      </w:pPr>
      <w:r>
        <w:t xml:space="preserve">Ściany oddzielenia przeciwpożarowego będą wysunięte na co najmniej 0,3 m poza lico ściany zewnętrznej budynku lub na całej wysokości ściany zewnętrznej zostanie zastosowany pionowy pas z materiału niepalnego o szerokości co najmniej 2 m i klasie odporności ogniowej EI 60. </w:t>
      </w:r>
      <w:r w:rsidRPr="00DF43DE">
        <w:t xml:space="preserve">W przypadku </w:t>
      </w:r>
      <w:r w:rsidRPr="00DF43DE">
        <w:lastRenderedPageBreak/>
        <w:t>ścian zewnętrznych tworzących między sobą kąt 60° lub większy, lecz mniejszy niż 120° szerokość pasa będzie wynosić 4 m.</w:t>
      </w:r>
    </w:p>
    <w:p w14:paraId="1D599A85" w14:textId="77777777" w:rsidR="00F80C5A" w:rsidRDefault="00F80C5A" w:rsidP="00F80C5A">
      <w:pPr>
        <w:pStyle w:val="GPHAkapit"/>
      </w:pPr>
      <w:r>
        <w:t xml:space="preserve">W dachu budynku, którego znajdują się świetliki lub klapy dymowe, ściany oddzielenia przeciwpożarowego usytuowane od nich w odległości mniejszej niż 5 m, należy wyprowadzić ponad górną ich krawędź na wysokość co najmniej 0,3 m, przy czym wymaganie to nie dotyczy świetlików nieotwieralnych o klasie odporności ogniowej co najmniej E 30. (Ze względu na brak ściany oddzielenia pożarowego na budynkach wyższych świetliki powinny mieć E 30). </w:t>
      </w:r>
    </w:p>
    <w:p w14:paraId="11899033" w14:textId="77777777" w:rsidR="00F80C5A" w:rsidRDefault="00F80C5A" w:rsidP="00F80C5A">
      <w:pPr>
        <w:pStyle w:val="GPHAkapit"/>
      </w:pPr>
      <w:proofErr w:type="spellStart"/>
      <w:r>
        <w:t>Przekrycie</w:t>
      </w:r>
      <w:proofErr w:type="spellEnd"/>
      <w:r>
        <w:t xml:space="preserve"> dachu budynku niższego, usytuowanego bliżej niż 8 m lub przyległego do ściany z otworami budynku wyższego o szerokości 8 m od tej ściany powinno być nierozprzestrzeniające ognia oraz w pasie tym:</w:t>
      </w:r>
    </w:p>
    <w:p w14:paraId="656DAAA0" w14:textId="77777777" w:rsidR="00F80C5A" w:rsidRDefault="00F80C5A" w:rsidP="00F80C5A">
      <w:pPr>
        <w:pStyle w:val="GPHAkapit"/>
      </w:pPr>
      <w:r>
        <w:rPr>
          <w:rFonts w:ascii="Arial" w:hAnsi="Arial"/>
        </w:rPr>
        <w:t>˗</w:t>
      </w:r>
      <w:r>
        <w:tab/>
        <w:t xml:space="preserve">konstrukcja dachu powinna mieć klasę odporności ogniowej co najmniej R 30; </w:t>
      </w:r>
    </w:p>
    <w:p w14:paraId="3B379B82" w14:textId="77777777" w:rsidR="00F80C5A" w:rsidRDefault="00F80C5A" w:rsidP="00F80C5A">
      <w:pPr>
        <w:pStyle w:val="GPHAkapit"/>
      </w:pPr>
      <w:r>
        <w:rPr>
          <w:rFonts w:ascii="Arial" w:hAnsi="Arial"/>
        </w:rPr>
        <w:t>˗</w:t>
      </w:r>
      <w:r>
        <w:tab/>
      </w:r>
      <w:proofErr w:type="spellStart"/>
      <w:r>
        <w:t>przekrycie</w:t>
      </w:r>
      <w:proofErr w:type="spellEnd"/>
      <w:r>
        <w:t xml:space="preserve"> dachu powinno mieć klasę odporności ogniowej co najmniej RE 30. </w:t>
      </w:r>
    </w:p>
    <w:p w14:paraId="5F55ACD5" w14:textId="77777777" w:rsidR="00F80C5A" w:rsidRDefault="00F80C5A" w:rsidP="00F80C5A">
      <w:pPr>
        <w:jc w:val="both"/>
        <w:rPr>
          <w:color w:val="000000"/>
        </w:rPr>
      </w:pPr>
      <w:r>
        <w:rPr>
          <w:color w:val="000000"/>
        </w:rPr>
        <w:t>W dachu części niższej dopuszcza się sytuowanie wylotów kanałów wentylacyjnych, kanałów spalinowych od urządzeń gazowych oraz rur wentylujących piony kanalizacyjne.</w:t>
      </w:r>
    </w:p>
    <w:p w14:paraId="74D442B7" w14:textId="77777777" w:rsidR="00F80C5A" w:rsidRDefault="00F80C5A" w:rsidP="00F80C5A">
      <w:pPr>
        <w:pStyle w:val="GPHAkapit"/>
      </w:pPr>
      <w:proofErr w:type="spellStart"/>
      <w:r>
        <w:t>Przekrycie</w:t>
      </w:r>
      <w:proofErr w:type="spellEnd"/>
      <w:r>
        <w:t xml:space="preserve"> dachu o powierzchni większej niż 1000 m</w:t>
      </w:r>
      <w:r w:rsidRPr="003B3573">
        <w:rPr>
          <w:vertAlign w:val="superscript"/>
        </w:rPr>
        <w:t>2</w:t>
      </w:r>
      <w:r>
        <w:t xml:space="preserve"> powinno być nierozprzestrzeniające ognia, a palna izolacja cieplna </w:t>
      </w:r>
      <w:proofErr w:type="spellStart"/>
      <w:r>
        <w:t>przekrycia</w:t>
      </w:r>
      <w:proofErr w:type="spellEnd"/>
      <w:r>
        <w:t xml:space="preserve"> powinna być oddzielona od wnętrza budynku przegrodą o klasie odporności ogniowej nie niższej niż RE 15. </w:t>
      </w:r>
    </w:p>
    <w:p w14:paraId="0E10506F" w14:textId="77777777" w:rsidR="00F80C5A" w:rsidRDefault="00F80C5A" w:rsidP="00F80C5A">
      <w:pPr>
        <w:pStyle w:val="GPHAkapit"/>
      </w:pPr>
      <w:r>
        <w:t xml:space="preserve">Przewody wentylacyjne i klimatyzacyjne w miejscu przejścia przez elementy oddzielenia przeciwpożarowego powinny być wyposażone w przeciwpożarowe klapy odcinające o klasie odporności ogniowej równej klasie odporności ogniowej elementu oddzielenia przeciwpożarowego z uwagi na szczelność ogniową, izolacyjność ogniową i dymoszczelność (EIS). </w:t>
      </w:r>
    </w:p>
    <w:p w14:paraId="22EA5FCF" w14:textId="77777777" w:rsidR="00F80C5A" w:rsidRDefault="00F80C5A" w:rsidP="00F80C5A">
      <w:pPr>
        <w:pStyle w:val="GPHAkapit"/>
      </w:pPr>
      <w:r>
        <w:t xml:space="preserve">Przewody wentylacyjne i klimatyzacyjne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(EIS) lub powinny być wyposażone w przeciwpożarowe klapy odcinające. </w:t>
      </w:r>
    </w:p>
    <w:p w14:paraId="146A457E" w14:textId="77777777" w:rsidR="00F80C5A" w:rsidRDefault="00F80C5A" w:rsidP="00F80C5A">
      <w:pPr>
        <w:pStyle w:val="GPHAkapit"/>
      </w:pPr>
      <w:r>
        <w:t xml:space="preserve">Drzwi, co do których wymagana jest odporność ogniowa i dymoszczelność powinny być wyposażone w samozamykacze. </w:t>
      </w:r>
    </w:p>
    <w:p w14:paraId="4BF8BC94" w14:textId="77777777" w:rsidR="00F80C5A" w:rsidRDefault="00F80C5A" w:rsidP="00F80C5A">
      <w:pPr>
        <w:pStyle w:val="GPHAkapit"/>
      </w:pPr>
      <w:r>
        <w:t xml:space="preserve">Przepusty instalacyjne w elementach oddzielenia przeciwpożarowego powinny mieć klasę odporności ogniowej (EI) wymaganą dla tych elementów. </w:t>
      </w:r>
    </w:p>
    <w:p w14:paraId="20675063" w14:textId="77777777" w:rsidR="00F80C5A" w:rsidRPr="008F4214" w:rsidRDefault="00F80C5A" w:rsidP="00F80C5A">
      <w:pPr>
        <w:pStyle w:val="GPHNormalny"/>
        <w:ind w:left="0"/>
      </w:pPr>
      <w:r>
        <w:t>Istniejący szyb windy w budynku C zostanie wydzielony jako odrębna strefa pożarowa ścianami oddzielenia przeciwpożarowego REI 120 i zamknięty drzwiami EI 60 - na kondygnacji przyziemia i parteru. Istniejący szyb windy przynależy do strefy I piętra.</w:t>
      </w:r>
    </w:p>
    <w:p w14:paraId="3683988B" w14:textId="77777777" w:rsidR="00F80C5A" w:rsidRDefault="00F80C5A" w:rsidP="00F80C5A">
      <w:pPr>
        <w:pStyle w:val="GPHAkapit"/>
      </w:pPr>
      <w:r>
        <w:t>Drzwi, co do których wymagana jest odporność ogniowa zostaną wyposażone w samozamykacze (drzwi dwuskrzydłowe wyposażone jednocześnie w regulator kolejności zamknięcia – RKZ).</w:t>
      </w:r>
    </w:p>
    <w:p w14:paraId="0A6887CE" w14:textId="12BC5086" w:rsidR="00972109" w:rsidRDefault="00F80C5A" w:rsidP="000A3D53">
      <w:pPr>
        <w:pStyle w:val="GPHAkapit"/>
      </w:pPr>
      <w:r w:rsidRPr="00A84E25">
        <w:t>Szyby windowe zostaną włączone do poszczególnych stref pożarowych. Wydzielone jak inna strefa pożarowa na kondygnacjach nie zaliczonych do ww. strefy pożarowe</w:t>
      </w:r>
      <w:r>
        <w:t>j drzwiami EI 60 i ścianami REI </w:t>
      </w:r>
      <w:r w:rsidRPr="00A84E25">
        <w:t>120</w:t>
      </w:r>
      <w:r>
        <w:t>.</w:t>
      </w:r>
    </w:p>
    <w:p w14:paraId="672E913F" w14:textId="28A244A6" w:rsidR="00972109" w:rsidRDefault="00972109" w:rsidP="00972109">
      <w:pPr>
        <w:pStyle w:val="naglowek3-spistresci"/>
      </w:pPr>
      <w:bookmarkStart w:id="127" w:name="_Toc180710668"/>
      <w:r>
        <w:t>Zagrożenie wybuchem.</w:t>
      </w:r>
      <w:bookmarkEnd w:id="127"/>
      <w:r>
        <w:t xml:space="preserve"> </w:t>
      </w:r>
    </w:p>
    <w:p w14:paraId="57F9884A" w14:textId="6B1B6443" w:rsidR="00972109" w:rsidRDefault="00972109" w:rsidP="000A3D53">
      <w:pPr>
        <w:pStyle w:val="GPHNormalny"/>
      </w:pPr>
      <w:r>
        <w:t xml:space="preserve">W budynku, jak już wcześniej wspominano, mogą występować materiały niebezpieczne pożarowo. Jednocześnie powstała mieszanina par tych substancji z powietrzem nie przekroczy objętości 0,01 m3 w zwartej przestrzeni. </w:t>
      </w:r>
    </w:p>
    <w:p w14:paraId="1AEE5D85" w14:textId="0F7F5521" w:rsidR="00972109" w:rsidRDefault="00972109" w:rsidP="00972109">
      <w:pPr>
        <w:pStyle w:val="naglowek3-spistresci"/>
      </w:pPr>
      <w:bookmarkStart w:id="128" w:name="_Toc180710669"/>
      <w:r>
        <w:t>Warunki ewakuacji.</w:t>
      </w:r>
      <w:bookmarkEnd w:id="128"/>
      <w:r>
        <w:t xml:space="preserve"> </w:t>
      </w:r>
    </w:p>
    <w:p w14:paraId="7868D721" w14:textId="77777777" w:rsidR="00773E28" w:rsidRDefault="00773E28" w:rsidP="00773E28">
      <w:pPr>
        <w:pStyle w:val="GPHNormalny"/>
      </w:pPr>
      <w:r>
        <w:t xml:space="preserve">Dopuszczalna długość przejścia ewakuacyjnego w pomieszczeniach nie przekracza 40 m. </w:t>
      </w:r>
    </w:p>
    <w:p w14:paraId="6911FD9A" w14:textId="77777777" w:rsidR="00773E28" w:rsidRDefault="00773E28" w:rsidP="00773E28">
      <w:pPr>
        <w:pStyle w:val="GPHNormalny"/>
      </w:pPr>
      <w:r>
        <w:t xml:space="preserve">Jednocześnie przejście nie prowadzi przez więcej niż 3 pomieszczenia. </w:t>
      </w:r>
    </w:p>
    <w:p w14:paraId="723AFD72" w14:textId="77777777" w:rsidR="00773E28" w:rsidRDefault="00773E28" w:rsidP="00773E28">
      <w:pPr>
        <w:pStyle w:val="GPHNormalny"/>
      </w:pPr>
      <w:r>
        <w:lastRenderedPageBreak/>
        <w:t xml:space="preserve">Długość dojść ewakuacyjnych wynosi maksymalnie 10 m przy jednym dojściu, a przy dwóch dojściach 40 m dla dojścia najkrótszego, przy czym dopuszcza się dla drugiego dojścia 80 m dla stref ZL II. </w:t>
      </w:r>
    </w:p>
    <w:p w14:paraId="5C19EBF5" w14:textId="77777777" w:rsidR="00773E28" w:rsidRDefault="00773E28" w:rsidP="00773E28">
      <w:pPr>
        <w:pStyle w:val="GPHNormalny"/>
      </w:pPr>
      <w:r>
        <w:t xml:space="preserve">Natomiast w strefie PM &lt; 1 000 MJ/m2 długość dojścia ewakuacyjnego nie powinna przekraczać 30 m przy jednym dojściu z tego nie więcej niż 20 m po poziomej drodze ewakuacyjnej, a przy dwóch dojściach 60 m dla najkrótszego przy czym dopuszcza się dla drugiego dojścia 120 m. Długość przejścia ewakuacyjnego w strefie pożarowej PM &lt; 1 000 MJ/m2 nie jest większa niż 75 m. </w:t>
      </w:r>
    </w:p>
    <w:p w14:paraId="697E056C" w14:textId="77777777" w:rsidR="00773E28" w:rsidRDefault="00773E28" w:rsidP="00773E28">
      <w:pPr>
        <w:pStyle w:val="GPHNormalny"/>
      </w:pPr>
      <w:r>
        <w:t xml:space="preserve">Drogi ewakuacyjne zostały obudowane w klasie odporności ogniowej ścian EI 30. </w:t>
      </w:r>
    </w:p>
    <w:p w14:paraId="22A2DDE6" w14:textId="77777777" w:rsidR="00773E28" w:rsidRDefault="00773E28" w:rsidP="00773E28">
      <w:pPr>
        <w:pStyle w:val="GPHNormalny"/>
      </w:pPr>
      <w:r>
        <w:t xml:space="preserve">Ściany wewnętrzne w klasie EI 30, wymaganie to dotyczy również nieotwieralnych przeszkleń w ścianach i naświetli wewnętrznych. W przypadku ewakuacji przez maksymalnie trzy pomieszczenia ściany NRO bez odporności ogniowej. </w:t>
      </w:r>
    </w:p>
    <w:p w14:paraId="5D2775FA" w14:textId="77777777" w:rsidR="00773E28" w:rsidRDefault="00773E28" w:rsidP="00773E28">
      <w:pPr>
        <w:pStyle w:val="GPHNormalny"/>
      </w:pPr>
      <w:r>
        <w:t xml:space="preserve">Szerokość poziomych dróg ewakuacyjnych wynosi co najmniej 1,4 m i 1,2 m przy ewakuacji do 20 osób na korytarzach i 0,9 m szerokości przejść w pomieszczeniach. </w:t>
      </w:r>
    </w:p>
    <w:p w14:paraId="4DE5E537" w14:textId="77777777" w:rsidR="00773E28" w:rsidRDefault="00773E28" w:rsidP="00773E28">
      <w:pPr>
        <w:pStyle w:val="GPHNormalny"/>
      </w:pPr>
      <w:r>
        <w:t xml:space="preserve">Z budynku C ewakuacja jest realizowana po poziomych drogach ewakuacji. </w:t>
      </w:r>
    </w:p>
    <w:p w14:paraId="07975051" w14:textId="77777777" w:rsidR="00773E28" w:rsidRDefault="00773E28" w:rsidP="00773E28">
      <w:pPr>
        <w:pStyle w:val="GPHNormalny"/>
      </w:pPr>
      <w:r>
        <w:t xml:space="preserve">Wysokość dróg ewakuacyjnych min. 2,2 m z lokalnym obniżeniem do 2 m przy czym długość obniżonego odcinka drogi nie może być większa niż 1,5 m na każdym odcinku drogi ewakuacyjnej o długości 10 m. </w:t>
      </w:r>
    </w:p>
    <w:p w14:paraId="52F0E507" w14:textId="77777777" w:rsidR="00773E28" w:rsidRDefault="00773E28" w:rsidP="00773E28">
      <w:pPr>
        <w:pStyle w:val="GPHNormalny"/>
      </w:pPr>
      <w:r>
        <w:t xml:space="preserve">Szerokość skrzydła zasadniczego w drzwiach dwuskrzydłowych wynosić będzie 0,9 m w świetle przejścia. </w:t>
      </w:r>
    </w:p>
    <w:p w14:paraId="7E8F20D2" w14:textId="77777777" w:rsidR="00773E28" w:rsidRDefault="00773E28" w:rsidP="00773E28">
      <w:pPr>
        <w:pStyle w:val="GPHNormalny"/>
      </w:pPr>
      <w:r>
        <w:t xml:space="preserve">Pomieszczenia przeznaczone dla ponad 200 osób, a także poziome drogi ewakuacyjne zostaną wyposażone w instalację awaryjnego oświetlenia ewakuacyjnego. </w:t>
      </w:r>
    </w:p>
    <w:p w14:paraId="53EB0BFA" w14:textId="77777777" w:rsidR="00773E28" w:rsidRDefault="00773E28" w:rsidP="00773E28">
      <w:pPr>
        <w:pStyle w:val="GPHNormalny"/>
      </w:pPr>
      <w:r>
        <w:t xml:space="preserve">Drzwi rozsuwane stanowiące wyjście na drodze ewakuacyjnej, a także stosowane na drogach ewakuacyjnych będą miały konstrukcję zapewniającą otwieranie automatyczne i ręczne bez możliwości ich blokowania oraz samoczynne ich rozsunięcie i pozostanie w pozycji otwartej przez system wykrywania dymu chroniący strefę pożarową w razie pożaru, a także w przypadku awarii drzwi. </w:t>
      </w:r>
    </w:p>
    <w:p w14:paraId="7B37610A" w14:textId="77777777" w:rsidR="00773E28" w:rsidRDefault="00773E28" w:rsidP="00773E28">
      <w:pPr>
        <w:pStyle w:val="GPHNormalny"/>
      </w:pPr>
      <w:r>
        <w:t xml:space="preserve">Wyjścia z pomieszczeń powinny być zamykane drzwiami. </w:t>
      </w:r>
    </w:p>
    <w:p w14:paraId="1692BA11" w14:textId="77777777" w:rsidR="00773E28" w:rsidRDefault="00773E28" w:rsidP="00773E28">
      <w:pPr>
        <w:pStyle w:val="GPHNormalny"/>
      </w:pPr>
      <w:r>
        <w:t xml:space="preserve">Drzwi stanowiące wyjście ewakuacyjne z budynku przeznaczonego dla więcej niż 50 osób powinny otwierać się na zewnątrz. </w:t>
      </w:r>
    </w:p>
    <w:p w14:paraId="15F8D45A" w14:textId="77777777" w:rsidR="00773E28" w:rsidRDefault="00773E28" w:rsidP="00773E28">
      <w:pPr>
        <w:pStyle w:val="GPHNormalny"/>
      </w:pPr>
      <w:r>
        <w:t xml:space="preserve">Szerokość przejścia ewakuacyjnego powinna być obliczona wg wskaźnika 0,6 m/100 osób ale nie powinna być mniejsza niż 0,9 m, a w przypadku przejścia służącego do ewakuacji mniej niż 3 osób nie może być mniejsza niż 0,8 m. </w:t>
      </w:r>
    </w:p>
    <w:p w14:paraId="05F740B0" w14:textId="77777777" w:rsidR="00773E28" w:rsidRDefault="00773E28" w:rsidP="00773E28">
      <w:pPr>
        <w:pStyle w:val="GPHNormalny"/>
      </w:pPr>
      <w:r>
        <w:t xml:space="preserve">Szerokość drzwi ewakuacyjnych stanowiących wyjście z budynku a także szerokość drzwi na drodze ewakuacyjnej z klatki schodowej prowadzących na zewnątrz budynku lub do innej strefy pożarowej powinna być nie mniejsza niż szerokość biegu klatki schodowej, tj. 1,4 m. </w:t>
      </w:r>
    </w:p>
    <w:p w14:paraId="7979580E" w14:textId="77777777" w:rsidR="00773E28" w:rsidRDefault="00773E28" w:rsidP="00773E28">
      <w:pPr>
        <w:pStyle w:val="GPHNormalny"/>
      </w:pPr>
      <w:r>
        <w:t>Ewakuacja możliwa jest również do budynków A i B, w których znajdują się klatki schodowe A i B oddymiane i obudowane według odrębnego opracowania. Budynki A i B stanowią odrębne budynki w stosunku do budynku C. Klatki schodowe A i B znajdują się w sąsiednich strefach pożarowych do budynku C i przylegają do ściany oddzielenia przeciwpożarowego tego budynku.</w:t>
      </w:r>
    </w:p>
    <w:p w14:paraId="3F341329" w14:textId="77777777" w:rsidR="00773E28" w:rsidRDefault="00773E28" w:rsidP="00773E28">
      <w:pPr>
        <w:pStyle w:val="GPHNormalny"/>
      </w:pPr>
      <w:r>
        <w:lastRenderedPageBreak/>
        <w:t>Ewakuacja z I piętra prowadzi z pomieszczeń na poziome drogi ewakuacyjne do dwóch klatek schodowych w sąsiednich strefach pożarowych (budynkach) w budynku A i B, a z klatek schodowych bezpośrednio na zewnątrz. Piętro I stanowi odrębną strefę pożarową poza zakresem opracowania.</w:t>
      </w:r>
    </w:p>
    <w:p w14:paraId="4BCFF252" w14:textId="77777777" w:rsidR="00773E28" w:rsidRDefault="00773E28" w:rsidP="00773E28">
      <w:pPr>
        <w:pStyle w:val="GPHNormalny"/>
      </w:pPr>
      <w:r>
        <w:t xml:space="preserve">Ewakuacja z przyziemia i parteru odbywa się z pomieszczeń na korytarze i do wyjść na zewnątrz. Ewakuacja z części środkowej odbywa się na zasadzie przejścia ewakuacyjnego. </w:t>
      </w:r>
    </w:p>
    <w:p w14:paraId="0390193F" w14:textId="77777777" w:rsidR="00773E28" w:rsidRDefault="00773E28" w:rsidP="00773E28">
      <w:pPr>
        <w:pStyle w:val="GPHNormalny"/>
      </w:pPr>
      <w:r>
        <w:t>Na parterze (kondygnacji 2) możliwa jest również do istniejącej klatki schodowej w sąsiadującym budynku B.</w:t>
      </w:r>
    </w:p>
    <w:p w14:paraId="4A25371D" w14:textId="77777777" w:rsidR="00773E28" w:rsidRDefault="00773E28" w:rsidP="00773E28">
      <w:pPr>
        <w:pStyle w:val="GPHNormalny"/>
      </w:pPr>
      <w:r>
        <w:t>Z części podziemnej technologicznej nie przewiduje się ewakuacji – przestrzeń nie przeznaczona na pobyt osób – dostęp do potrzeb konserwacyjnych i technicznych.</w:t>
      </w:r>
    </w:p>
    <w:p w14:paraId="10C03A57" w14:textId="77777777" w:rsidR="00773E28" w:rsidRDefault="00773E28" w:rsidP="00773E28">
      <w:pPr>
        <w:pStyle w:val="GPHNormalny"/>
      </w:pPr>
      <w:r>
        <w:t xml:space="preserve">Szerokość drzwi na drodze ewakuacyjnej nie wymienionych wyżej należy przyjmować wg wskaźnika 0,6 m/100 osób, ale nie mniej niż 0,9 m. </w:t>
      </w:r>
    </w:p>
    <w:p w14:paraId="398AD72D" w14:textId="77777777" w:rsidR="00773E28" w:rsidRDefault="00773E28" w:rsidP="00773E28">
      <w:pPr>
        <w:pStyle w:val="GPHNormalny"/>
      </w:pPr>
      <w:r>
        <w:t xml:space="preserve">W drzwiach wieloskrzydłowych skrzydło podstawowe powinno mieć szerokość nie mniejszą niż 0,9 m, w przypadku drzwi wahadłowych min. 0,9 m przy jednym skrzydle, min. 0,6 m przy dwóch skrzydłach przy czym ich szerokość powinna być jednakowa. </w:t>
      </w:r>
    </w:p>
    <w:p w14:paraId="1E6D9C56" w14:textId="77777777" w:rsidR="00773E28" w:rsidRDefault="00773E28" w:rsidP="00773E28">
      <w:pPr>
        <w:pStyle w:val="GPHNormalny"/>
      </w:pPr>
      <w:r>
        <w:t xml:space="preserve">Drzwi i inne zamknięcia otworów w wymaganej klasie odporności ogniowej lub dymoszczelności powinny być zaopatrzone w urządzenia zapewniające samoczynne zamykanie otworu w czasie pożaru, należy zapewnić jednocześnie możliwość ręcznego otwierania drzwi przeznaczonych do ewakuacji. </w:t>
      </w:r>
    </w:p>
    <w:p w14:paraId="6E13518D" w14:textId="77777777" w:rsidR="00773E28" w:rsidRDefault="00773E28" w:rsidP="00773E28">
      <w:pPr>
        <w:pStyle w:val="GPHNormalny"/>
      </w:pPr>
      <w:r>
        <w:t xml:space="preserve">Skrzydła drzwi stanowiących wyjście na drogę ewakuacyjną nie mogą, po ich całkowitym otwarciu, zmniejszać wymaganej szerokości drogi. </w:t>
      </w:r>
    </w:p>
    <w:p w14:paraId="762C84E8" w14:textId="77777777" w:rsidR="00773E28" w:rsidRDefault="00773E28" w:rsidP="00773E28">
      <w:pPr>
        <w:pStyle w:val="GPHNormalny"/>
      </w:pPr>
      <w:r>
        <w:t xml:space="preserve">Miejsca, w których zastosowano pochylnie lub stopnie umożliwiające pokonanie różnicy poziomów powinny być wyraźnie oznakowane. </w:t>
      </w:r>
    </w:p>
    <w:p w14:paraId="24F3ADB2" w14:textId="77777777" w:rsidR="00773E28" w:rsidRDefault="00773E28" w:rsidP="00773E28">
      <w:pPr>
        <w:pStyle w:val="GPHNormalny"/>
      </w:pPr>
      <w:r>
        <w:t xml:space="preserve">Zastosowane w budynku pochylnie służące do ewakuacji mają nachylenie nie większe niż 8% oraz są podzielone na odcinki nie dłuższe niż 9 m spocznikami o długości nie większej niż 1,4 m. </w:t>
      </w:r>
    </w:p>
    <w:p w14:paraId="3E5421AE" w14:textId="689E02B6" w:rsidR="00972109" w:rsidRDefault="00773E28" w:rsidP="00773E28">
      <w:pPr>
        <w:pStyle w:val="GPHNormalny"/>
      </w:pPr>
      <w:r>
        <w:t>W ramach prac przygotowawczych (poza zakresem niniejszego opracowania) należy zapewnić wydzielenie i działanie urządzeń do usuwania dymu dla istniejących klatek schodowych w sąsiednim budynku, które mogą być wykorzystywane przy ewakuacji z budynku C, a także zapewnić dla nich drogę ewakuacyjną na zewnątrz budynku.</w:t>
      </w:r>
    </w:p>
    <w:p w14:paraId="1797BDB9" w14:textId="5185707F" w:rsidR="00972109" w:rsidRDefault="00972109" w:rsidP="00972109">
      <w:pPr>
        <w:pStyle w:val="naglowek3-spistresci"/>
      </w:pPr>
      <w:bookmarkStart w:id="129" w:name="_Toc180710670"/>
      <w:r>
        <w:t>Elementy wykończenia wnętrz.</w:t>
      </w:r>
      <w:bookmarkEnd w:id="129"/>
      <w:r>
        <w:t xml:space="preserve"> </w:t>
      </w:r>
    </w:p>
    <w:p w14:paraId="3B709BE4" w14:textId="6C9F8EA1" w:rsidR="00773E28" w:rsidRDefault="00773E28" w:rsidP="00773E28">
      <w:pPr>
        <w:pStyle w:val="GPHNormalny"/>
      </w:pPr>
      <w:r>
        <w:t xml:space="preserve">Do wykończenia wnętrz nie zastosowano materiałów łatwo zapalnych, których produkty rozkładu termicznego są bardzo toksyczne lub intensywnie dymiące. </w:t>
      </w:r>
    </w:p>
    <w:p w14:paraId="6A19607A" w14:textId="77777777" w:rsidR="00773E28" w:rsidRDefault="00773E28" w:rsidP="00773E28">
      <w:pPr>
        <w:pStyle w:val="GPHNormalny"/>
      </w:pPr>
      <w:r>
        <w:t xml:space="preserve">Okładziny sufitów oraz sufity podwieszone wykonane zostaną z materiałów niepalnych lub niezapalnych, nie kapiących i nie odpadających pod wpływem ognia. </w:t>
      </w:r>
    </w:p>
    <w:p w14:paraId="6A9722AD" w14:textId="77777777" w:rsidR="00773E28" w:rsidRDefault="00773E28" w:rsidP="00773E28">
      <w:pPr>
        <w:pStyle w:val="GPHNormalny"/>
      </w:pPr>
      <w:r>
        <w:t xml:space="preserve">W przypadku stosowania materiałów wykończeniowych luźno zwisających, w szczególności w kurtynach, zasłonach, draperiach, kotarach oraz żaluzjach, za łatwo zapalne uważa się materiały, których właściwości określone w badaniach zgodnych z Polskimi Normami odnoszącymi się do zapalności i rozprzestrzeniania płomienia przez wyroby włókiennicze, nie spełniają co najmniej jednego z kryteriów: </w:t>
      </w:r>
    </w:p>
    <w:p w14:paraId="431A3870" w14:textId="77777777" w:rsidR="00773E28" w:rsidRDefault="00773E28" w:rsidP="00773E28">
      <w:pPr>
        <w:pStyle w:val="GPHNormalny"/>
      </w:pPr>
      <w:r>
        <w:lastRenderedPageBreak/>
        <w:t>1) ti≥4s,</w:t>
      </w:r>
    </w:p>
    <w:p w14:paraId="5FF4089D" w14:textId="77777777" w:rsidR="00773E28" w:rsidRDefault="00773E28" w:rsidP="00773E28">
      <w:pPr>
        <w:pStyle w:val="GPHNormalny"/>
      </w:pPr>
      <w:r>
        <w:t xml:space="preserve">2) ts≤30s, </w:t>
      </w:r>
    </w:p>
    <w:p w14:paraId="2FFB4667" w14:textId="77777777" w:rsidR="00773E28" w:rsidRDefault="00773E28" w:rsidP="00773E28">
      <w:pPr>
        <w:pStyle w:val="GPHNormalny"/>
      </w:pPr>
      <w:r>
        <w:t>3) nie następuje przepalenie trzeciej nitki,</w:t>
      </w:r>
    </w:p>
    <w:p w14:paraId="69D23559" w14:textId="541C566D" w:rsidR="00972109" w:rsidRDefault="00773E28" w:rsidP="00773E28">
      <w:pPr>
        <w:pStyle w:val="GPHNormalny"/>
      </w:pPr>
      <w:r>
        <w:t>4) nie występują płonące krople.</w:t>
      </w:r>
    </w:p>
    <w:p w14:paraId="405595BD" w14:textId="35565BE2" w:rsidR="00972109" w:rsidRDefault="00972109" w:rsidP="00972109">
      <w:pPr>
        <w:pStyle w:val="naglowek3-spistresci"/>
      </w:pPr>
      <w:bookmarkStart w:id="130" w:name="_Toc180710671"/>
      <w:r>
        <w:t>Instalacje techniczne i przeciwpożarowe.</w:t>
      </w:r>
      <w:bookmarkEnd w:id="130"/>
      <w:r>
        <w:t xml:space="preserve"> </w:t>
      </w:r>
    </w:p>
    <w:p w14:paraId="2E5E378C" w14:textId="77777777" w:rsidR="00972109" w:rsidRDefault="00972109" w:rsidP="00972109">
      <w:pPr>
        <w:pStyle w:val="GPHTytu"/>
      </w:pPr>
      <w:r>
        <w:t xml:space="preserve">Instalacje elektryczne </w:t>
      </w:r>
    </w:p>
    <w:p w14:paraId="3AEE924C" w14:textId="230D54C5" w:rsidR="00726169" w:rsidRPr="009A061B" w:rsidRDefault="00726169" w:rsidP="001D03CD">
      <w:pPr>
        <w:pStyle w:val="GPHAkapit"/>
      </w:pPr>
      <w:r w:rsidRPr="009A061B">
        <w:t xml:space="preserve">Budynek zasilany z dwóch niezależnych, samoczynnie załączających się źródeł energii elektrycznej. </w:t>
      </w:r>
    </w:p>
    <w:p w14:paraId="6D6F3430" w14:textId="77777777" w:rsidR="00726169" w:rsidRPr="009A061B" w:rsidRDefault="00726169" w:rsidP="001D03CD">
      <w:pPr>
        <w:pStyle w:val="GPHAkapit"/>
      </w:pPr>
      <w:r w:rsidRPr="009A061B">
        <w:t xml:space="preserve">Szachty elektryczne zostaną wydzielone pożarowo na każdej kondygnacji w klasie </w:t>
      </w:r>
      <w:r>
        <w:t>odporności ogniowej</w:t>
      </w:r>
      <w:r w:rsidRPr="009A061B">
        <w:t xml:space="preserve"> EI 120</w:t>
      </w:r>
      <w:r>
        <w:t xml:space="preserve"> z zamknięciami otworów w klasie odporności ogniowej EI60</w:t>
      </w:r>
      <w:r w:rsidRPr="009A061B">
        <w:t xml:space="preserve">, a znajdujące się w nich kable będą posiadły klasę reakcji na ogień </w:t>
      </w:r>
      <w:proofErr w:type="spellStart"/>
      <w:r w:rsidRPr="009A061B">
        <w:t>Eca</w:t>
      </w:r>
      <w:proofErr w:type="spellEnd"/>
      <w:r w:rsidRPr="009A061B">
        <w:t xml:space="preserve">. </w:t>
      </w:r>
      <w:r>
        <w:t xml:space="preserve">Dopuszcza się niewydzielanie szachtów elektrycznych pod warunkiem zastosowania w nim wyłącznie przewodów o klasie reakcji na ogień B2ca-s1b, d1, a1. </w:t>
      </w:r>
      <w:r w:rsidRPr="009A061B">
        <w:t>Dopuszcza się prowadzenie kabli rozprzestrzeniających ogień, pod warunkiem okrycia ich warstwą tynku o grubości co najmniej 5 mm, co ma zapewnić nierozprzestrzenianie płomieni po kablach. Kable w wiązkach na drogach ewakuacyjnych w klasie B2ca</w:t>
      </w:r>
      <w:r>
        <w:t xml:space="preserve"> </w:t>
      </w:r>
      <w:r w:rsidRPr="009A061B">
        <w:t>s</w:t>
      </w:r>
      <w:r>
        <w:t>1b</w:t>
      </w:r>
      <w:r w:rsidRPr="009A061B">
        <w:t>,d1,a</w:t>
      </w:r>
      <w:r>
        <w:t>1</w:t>
      </w:r>
      <w:r w:rsidRPr="009A061B">
        <w:t xml:space="preserve">. </w:t>
      </w:r>
    </w:p>
    <w:p w14:paraId="5E3219AF" w14:textId="77777777" w:rsidR="00726169" w:rsidRPr="009A061B" w:rsidRDefault="00726169" w:rsidP="001D03CD">
      <w:pPr>
        <w:pStyle w:val="GPHAkapit"/>
      </w:pPr>
      <w:r w:rsidRPr="009A061B">
        <w:t xml:space="preserve">W ramach prac, na terenie zewnętrznym, przy budynku A, zostanie wykonana trafostacja z agregatem prądotwórczym ze zbiornikiem paliwa – stanowiącym jedno urządzenie (szczegółowy opis w ramach opracowania odrębnego) oddzielona od sąsiednich obiektów (budynek A i C) ścianą REI120 i </w:t>
      </w:r>
      <w:proofErr w:type="spellStart"/>
      <w:r w:rsidRPr="009A061B">
        <w:t>przekryciem</w:t>
      </w:r>
      <w:proofErr w:type="spellEnd"/>
      <w:r w:rsidRPr="009A061B">
        <w:t xml:space="preserve"> dachu RE30. Odległość od drogi pożarowej nie będzie mniejsza niż 5 m. Pomiędzy trafostacją i agregatem również będą względem siebie oddzielone ścianą oddzielenia przeciwpożarowego o klasie REI120.</w:t>
      </w:r>
    </w:p>
    <w:p w14:paraId="04B8F3B2" w14:textId="77777777" w:rsidR="00972109" w:rsidRDefault="00972109" w:rsidP="00972109">
      <w:pPr>
        <w:pStyle w:val="GPHTytu"/>
      </w:pPr>
      <w:r>
        <w:t xml:space="preserve">Awaryjne oświetlenie ewakuacyjne </w:t>
      </w:r>
    </w:p>
    <w:p w14:paraId="5B8C00C9" w14:textId="5AA8E78D" w:rsidR="00972109" w:rsidRDefault="00972109" w:rsidP="001D03CD">
      <w:pPr>
        <w:pStyle w:val="GPHAkapit"/>
      </w:pPr>
      <w:r>
        <w:t xml:space="preserve">Drogi ewakuacyjne są wyposażone w instalację awaryjnego oświetlenia ewakuacyjnego o czasie działania min. 1 godz. i natężeniu oświetlenia co najmniej 1 lx. Natężenie tego oświetlenia przy urządzeniach przeciwpożarowych nie powinna być mniejsza niż 5 lx. </w:t>
      </w:r>
    </w:p>
    <w:p w14:paraId="25071662" w14:textId="77777777" w:rsidR="00972109" w:rsidRDefault="00972109" w:rsidP="00972109">
      <w:pPr>
        <w:pStyle w:val="GPHTytu"/>
      </w:pPr>
      <w:r>
        <w:t xml:space="preserve">System sygnalizacji pożaru </w:t>
      </w:r>
    </w:p>
    <w:p w14:paraId="71E09D13" w14:textId="77777777" w:rsidR="001A2001" w:rsidRDefault="001A2001" w:rsidP="001D03CD">
      <w:pPr>
        <w:pStyle w:val="GPHAkapit"/>
      </w:pPr>
      <w:r>
        <w:t xml:space="preserve">Budynek powinien zostać wyposażony w system sygnalizacji pożaru (ochrona całkowita) z monitoringiem do PSP. </w:t>
      </w:r>
    </w:p>
    <w:p w14:paraId="50F6D2BE" w14:textId="77777777" w:rsidR="001A2001" w:rsidRPr="00350F55" w:rsidRDefault="001A2001" w:rsidP="001D03CD">
      <w:pPr>
        <w:pStyle w:val="GPHAkapit"/>
      </w:pPr>
      <w:r w:rsidRPr="00350F55">
        <w:t>Podział alarmowania na strefy (odpowiednio dla stref pożarowych) dla uzyskania odpowiednich sygnałów sterujących nastąpi na etapie oprogramowania systemu wg ustalonego algorytmu pracy urządzeń zabezpieczenia przeciwpożarowego w obiekcie</w:t>
      </w:r>
      <w:r>
        <w:t xml:space="preserve"> oraz scenariusza pożarowego (w zakresie zamówienia przez Generalnego Wykonawcę)</w:t>
      </w:r>
      <w:r w:rsidRPr="00FC3168">
        <w:rPr>
          <w:rFonts w:asciiTheme="majorHAnsi" w:hAnsiTheme="majorHAnsi"/>
        </w:rPr>
        <w:t>.</w:t>
      </w:r>
    </w:p>
    <w:p w14:paraId="27FFB225" w14:textId="77777777" w:rsidR="001A2001" w:rsidRPr="00350F55" w:rsidRDefault="001A2001" w:rsidP="001A2001">
      <w:pPr>
        <w:pStyle w:val="GPHNormalny"/>
      </w:pPr>
      <w:r w:rsidRPr="00350F55">
        <w:t>Projektuje się dwustopniową organizację alarmowania:</w:t>
      </w:r>
    </w:p>
    <w:p w14:paraId="1761F73B" w14:textId="7EF6CDB8" w:rsidR="001A2001" w:rsidRPr="00350F55" w:rsidRDefault="001A2001" w:rsidP="00F80C5A">
      <w:pPr>
        <w:pStyle w:val="GPHAkapit"/>
        <w:numPr>
          <w:ilvl w:val="0"/>
          <w:numId w:val="30"/>
        </w:numPr>
      </w:pPr>
      <w:r w:rsidRPr="00350F55">
        <w:t>alarm I stopnia (wstępny, wewnętrzny) wywołany przez czujkę automatyczną, przeznaczony wyłącznie dla obsługi, sygnalizowany wewnętrznym brzęczykiem centralki SAP, którego odebranie powinno być potwierdzone przez obsługę w czasie T1 nieprzekraczającym 30 sekund. Niepotwierdzony alarm I stopnia przechodzi w alarm II stopnia,</w:t>
      </w:r>
    </w:p>
    <w:p w14:paraId="24565858" w14:textId="7FCA6F18" w:rsidR="001A2001" w:rsidRPr="00350F55" w:rsidRDefault="001A2001" w:rsidP="00F80C5A">
      <w:pPr>
        <w:pStyle w:val="GPHAkapit"/>
        <w:numPr>
          <w:ilvl w:val="0"/>
          <w:numId w:val="30"/>
        </w:numPr>
      </w:pPr>
      <w:r w:rsidRPr="00350F55">
        <w:t>po potwierdzeniu odebrania alarmu I stopnia obsługa powinna dokonać rozpoznania zagrożenia w czasie T2, nieprzekraczającym standardowo 4minut, czas powinien zostać zweryfikowany po wykonaniu instalacji. Przed upływem czasu T2 w przypadku nie wykrycia zagrożenia, alarm może być skasowany na panelu obsługi centralki,</w:t>
      </w:r>
    </w:p>
    <w:p w14:paraId="1F87ED81" w14:textId="77777777" w:rsidR="001A2001" w:rsidRPr="00350F55" w:rsidRDefault="001A2001" w:rsidP="00F80C5A">
      <w:pPr>
        <w:pStyle w:val="GPHAkapit"/>
        <w:numPr>
          <w:ilvl w:val="0"/>
          <w:numId w:val="30"/>
        </w:numPr>
      </w:pPr>
      <w:r w:rsidRPr="00350F55">
        <w:t>po upływie czasu T2 alarm I stopnia przechodzi automatycznie w alarm II stopnia (pełny, pożarowy), podczas którego następuje automatyczne wysterowanie sygnalizacji akustycznej, urządzeń przeciwpożarowych oraz urządzenia transmisji alarmu do PSP,</w:t>
      </w:r>
    </w:p>
    <w:p w14:paraId="3CAF36EB" w14:textId="77777777" w:rsidR="001A2001" w:rsidRPr="00350F55" w:rsidRDefault="001A2001" w:rsidP="00F80C5A">
      <w:pPr>
        <w:pStyle w:val="GPHAkapit"/>
        <w:numPr>
          <w:ilvl w:val="0"/>
          <w:numId w:val="30"/>
        </w:numPr>
      </w:pPr>
      <w:r w:rsidRPr="00350F55">
        <w:lastRenderedPageBreak/>
        <w:t>użycie ręcznego ostrzegacza pożarowego powoduje natychmiastowe przejście systemu w stan alarmu II stopnia. Funkcja taka umożliwia obsłudze skrócenie czasu T2</w:t>
      </w:r>
      <w:r>
        <w:t xml:space="preserve"> </w:t>
      </w:r>
      <w:r w:rsidRPr="00350F55">
        <w:t>w przypadku, kiedy w czasie rozpoznania stwierdzono faktyczne zagrożenie pożarowe.</w:t>
      </w:r>
    </w:p>
    <w:p w14:paraId="28DAB308" w14:textId="77777777" w:rsidR="001A2001" w:rsidRPr="00350F55" w:rsidRDefault="001A2001" w:rsidP="001A2001">
      <w:pPr>
        <w:pStyle w:val="GPHNormalny"/>
      </w:pPr>
      <w:r w:rsidRPr="00350F55">
        <w:t>Projekt przewiduje wyposażenie centralki systemu sygnalizacji pożarowej w moduł do wysterowania urządzeń transmisji alarmu do PSP, zapewniające przesłanie lub odbiór następujących sygnałów:</w:t>
      </w:r>
    </w:p>
    <w:p w14:paraId="691315B1" w14:textId="77777777" w:rsidR="001A2001" w:rsidRPr="00350F55" w:rsidRDefault="001A2001" w:rsidP="00F80C5A">
      <w:pPr>
        <w:pStyle w:val="GPHAkapit"/>
        <w:numPr>
          <w:ilvl w:val="0"/>
          <w:numId w:val="31"/>
        </w:numPr>
      </w:pPr>
      <w:r w:rsidRPr="00350F55">
        <w:t>zbiorczego sygnału alarmu II stopnia,</w:t>
      </w:r>
    </w:p>
    <w:p w14:paraId="1C3414B3" w14:textId="77777777" w:rsidR="001A2001" w:rsidRPr="00350F55" w:rsidRDefault="001A2001" w:rsidP="00F80C5A">
      <w:pPr>
        <w:pStyle w:val="GPHAkapit"/>
        <w:numPr>
          <w:ilvl w:val="0"/>
          <w:numId w:val="31"/>
        </w:numPr>
      </w:pPr>
      <w:r w:rsidRPr="00350F55">
        <w:t xml:space="preserve">zbiorczego sygnału alarmu </w:t>
      </w:r>
      <w:proofErr w:type="spellStart"/>
      <w:r w:rsidRPr="00350F55">
        <w:t>uszkodzeniowego</w:t>
      </w:r>
      <w:proofErr w:type="spellEnd"/>
      <w:r w:rsidRPr="00350F55">
        <w:t>,</w:t>
      </w:r>
    </w:p>
    <w:p w14:paraId="150AD200" w14:textId="77777777" w:rsidR="001A2001" w:rsidRPr="00350F55" w:rsidRDefault="001A2001" w:rsidP="00F80C5A">
      <w:pPr>
        <w:pStyle w:val="GPHAkapit"/>
        <w:numPr>
          <w:ilvl w:val="0"/>
          <w:numId w:val="31"/>
        </w:numPr>
      </w:pPr>
      <w:r w:rsidRPr="00350F55">
        <w:t>potwierdzenie odbioru sygnału przez PSP</w:t>
      </w:r>
    </w:p>
    <w:p w14:paraId="5B26FB9A" w14:textId="77777777" w:rsidR="001A2001" w:rsidRPr="00350F55" w:rsidRDefault="001A2001" w:rsidP="001A2001">
      <w:pPr>
        <w:pStyle w:val="GPHAkapit"/>
      </w:pPr>
      <w:r w:rsidRPr="00350F55">
        <w:t>Urządzenia transmisji wraz z zespołem anten dostarcza firma monitorująca do PSP.</w:t>
      </w:r>
    </w:p>
    <w:p w14:paraId="018F263B" w14:textId="77777777" w:rsidR="001A2001" w:rsidRDefault="001A2001" w:rsidP="001A2001">
      <w:pPr>
        <w:pStyle w:val="GPHNormalny"/>
      </w:pPr>
      <w:r>
        <w:t xml:space="preserve">W przypadku pożaru, system sterował będzie instalacjami w obiekcie a w szczególności: </w:t>
      </w:r>
    </w:p>
    <w:p w14:paraId="6BBA4C65" w14:textId="77777777" w:rsidR="001A2001" w:rsidRDefault="001A2001" w:rsidP="001A2001">
      <w:pPr>
        <w:pStyle w:val="punktowanie-kropka"/>
        <w:spacing w:line="276" w:lineRule="auto"/>
        <w:ind w:left="284"/>
      </w:pPr>
      <w:r>
        <w:t xml:space="preserve">wyłączeniem wentylacji mechanicznej bytowej i klimatyzacji, </w:t>
      </w:r>
    </w:p>
    <w:p w14:paraId="6511A9EA" w14:textId="77777777" w:rsidR="001A2001" w:rsidRDefault="001A2001" w:rsidP="001A2001">
      <w:pPr>
        <w:pStyle w:val="punktowanie-kropka"/>
        <w:spacing w:line="276" w:lineRule="auto"/>
        <w:ind w:left="284"/>
      </w:pPr>
      <w:r>
        <w:t xml:space="preserve">zamykaniem drzwi na granicy stref pożarowych, </w:t>
      </w:r>
    </w:p>
    <w:p w14:paraId="71B058B0" w14:textId="77777777" w:rsidR="001A2001" w:rsidRDefault="001A2001" w:rsidP="001A2001">
      <w:pPr>
        <w:pStyle w:val="punktowanie-kropka"/>
        <w:spacing w:line="276" w:lineRule="auto"/>
        <w:ind w:left="284"/>
      </w:pPr>
      <w:r>
        <w:t xml:space="preserve">otwieraniem drzwi rozsuwanych oraz objętych systemem kontroli dostępu na drodze ewakuacyjnej, </w:t>
      </w:r>
    </w:p>
    <w:p w14:paraId="15473A3F" w14:textId="77777777" w:rsidR="001A2001" w:rsidRDefault="001A2001" w:rsidP="001A2001">
      <w:pPr>
        <w:pStyle w:val="punktowanie-kropka"/>
        <w:spacing w:line="276" w:lineRule="auto"/>
        <w:ind w:left="284"/>
      </w:pPr>
      <w:r>
        <w:t xml:space="preserve">uruchomieniem dźwiękowego systemu ostrzegawczego, </w:t>
      </w:r>
    </w:p>
    <w:p w14:paraId="68924259" w14:textId="77777777" w:rsidR="001A2001" w:rsidRDefault="001A2001" w:rsidP="001A2001">
      <w:pPr>
        <w:pStyle w:val="punktowanie-kropka"/>
        <w:spacing w:line="276" w:lineRule="auto"/>
        <w:ind w:left="284"/>
      </w:pPr>
      <w:r>
        <w:t xml:space="preserve">dźwigiem bytowym (zjazd na przyziemie i otwarcie drzwi ), </w:t>
      </w:r>
    </w:p>
    <w:p w14:paraId="4E084AC4" w14:textId="77777777" w:rsidR="001A2001" w:rsidRDefault="001A2001" w:rsidP="001A2001">
      <w:pPr>
        <w:pStyle w:val="punktowanie-kropka"/>
        <w:spacing w:line="276" w:lineRule="auto"/>
        <w:ind w:left="284"/>
      </w:pPr>
      <w:r>
        <w:t xml:space="preserve">klapami odcinającymi na instalacji wentylacji mechanicznej, </w:t>
      </w:r>
    </w:p>
    <w:p w14:paraId="2F291367" w14:textId="77777777" w:rsidR="001A2001" w:rsidRDefault="001A2001" w:rsidP="001A2001">
      <w:pPr>
        <w:pStyle w:val="punktowanie-kropka"/>
        <w:spacing w:line="276" w:lineRule="auto"/>
        <w:ind w:left="284"/>
      </w:pPr>
      <w:r>
        <w:t xml:space="preserve">wysłaniem informacji o pożarze do PSP – monitoring pożarowy. </w:t>
      </w:r>
    </w:p>
    <w:p w14:paraId="55DA13DC" w14:textId="77777777" w:rsidR="001A2001" w:rsidRPr="00350F55" w:rsidRDefault="001A2001" w:rsidP="001A2001">
      <w:pPr>
        <w:pStyle w:val="punktowanie-kropka"/>
        <w:spacing w:line="276" w:lineRule="auto"/>
        <w:ind w:left="284"/>
      </w:pPr>
      <w:r w:rsidRPr="00350F55">
        <w:t>Szczegóły w tym zakresie zostaną uwzględnione w projekcie technicznym (wykonawczym), uzgodnionym w zakresie ochrony p.poż z rzeczoznawcą do spraw zabezpieczeń przeciwpożarowych. Szczegółowy scenariusz pożarowy zostanie opracowany na etapie wykonawczym.</w:t>
      </w:r>
    </w:p>
    <w:p w14:paraId="0DEB93E7" w14:textId="77777777" w:rsidR="00972109" w:rsidRPr="001A2001" w:rsidRDefault="00972109" w:rsidP="001A2001">
      <w:pPr>
        <w:pStyle w:val="GPHNormalny"/>
        <w:rPr>
          <w:b/>
        </w:rPr>
      </w:pPr>
      <w:r w:rsidRPr="001A2001">
        <w:rPr>
          <w:b/>
        </w:rPr>
        <w:t xml:space="preserve">Dźwiękowy system ostrzegawczy </w:t>
      </w:r>
    </w:p>
    <w:p w14:paraId="42456229" w14:textId="263AD89A" w:rsidR="001A2001" w:rsidRDefault="001A2001" w:rsidP="001A2001">
      <w:pPr>
        <w:pStyle w:val="GPHNormalny"/>
      </w:pPr>
      <w:r>
        <w:t xml:space="preserve">Budynek z uwagi na wymagania przepisów nie jest objęty obowiązkiem wyposażenia w dźwiękowy system ostrzegawczy. </w:t>
      </w:r>
    </w:p>
    <w:p w14:paraId="3D7DA3F0" w14:textId="77777777" w:rsidR="00972109" w:rsidRPr="001A2001" w:rsidRDefault="00972109" w:rsidP="001A2001">
      <w:pPr>
        <w:pStyle w:val="GPHNormalny"/>
        <w:rPr>
          <w:b/>
        </w:rPr>
      </w:pPr>
      <w:r w:rsidRPr="001A2001">
        <w:rPr>
          <w:b/>
        </w:rPr>
        <w:t xml:space="preserve">Urządzenia oddymiające lub zabezpieczające przed zadymieniem. </w:t>
      </w:r>
    </w:p>
    <w:p w14:paraId="5F443745" w14:textId="5A9A7076" w:rsidR="001A2001" w:rsidRPr="001A2001" w:rsidRDefault="001A2001" w:rsidP="001A2001">
      <w:pPr>
        <w:pStyle w:val="GPHNormalny"/>
      </w:pPr>
      <w:r w:rsidRPr="001A2001">
        <w:t>Projektowana klatka schodowa nie służy do ewakuacji, w związku z tym brak jest podstaw do wyposażenia jej w urządzenia służące do usuwania dymu.</w:t>
      </w:r>
    </w:p>
    <w:p w14:paraId="00D391CC" w14:textId="685BF0E5" w:rsidR="001A2001" w:rsidRPr="001A2001" w:rsidRDefault="001A2001" w:rsidP="00726169">
      <w:pPr>
        <w:pStyle w:val="GPHNormalny"/>
      </w:pPr>
      <w:r w:rsidRPr="001A2001">
        <w:t>Należy wyposażyć dźwigi w urządzenia do usuwania dymu lub obudować je ścianami o odporności ogniowej REI120 i zamknąć drzwiami EI60.</w:t>
      </w:r>
    </w:p>
    <w:p w14:paraId="1DA408CF" w14:textId="21042BBC" w:rsidR="005557E2" w:rsidRPr="00623EFE" w:rsidRDefault="005557E2" w:rsidP="005557E2">
      <w:pPr>
        <w:pStyle w:val="GPHNormalny"/>
        <w:rPr>
          <w:b/>
        </w:rPr>
      </w:pPr>
      <w:r w:rsidRPr="00623EFE">
        <w:rPr>
          <w:b/>
        </w:rPr>
        <w:t>Klatki</w:t>
      </w:r>
      <w:r w:rsidR="00AB3BD9">
        <w:rPr>
          <w:b/>
        </w:rPr>
        <w:t xml:space="preserve"> schodowe w istniejących budynkach</w:t>
      </w:r>
    </w:p>
    <w:p w14:paraId="23AB6D22" w14:textId="77777777" w:rsidR="001A2001" w:rsidRDefault="001A2001" w:rsidP="001A2001">
      <w:pPr>
        <w:pStyle w:val="GPHNormalny"/>
      </w:pPr>
      <w:r>
        <w:t>Klatki schodowe A i B w budynku A i B przylegające do ściany oddzielenia przeciwpożarowego z rozbudowywanym budynkiem C będą wydzielone i oddymiane zgodnie z zasadami wiedzy technicznej oraz ustaleniami ekspertyzy, w ramach odrębnego opracowania</w:t>
      </w:r>
    </w:p>
    <w:p w14:paraId="0A614911" w14:textId="5B8F4DE0" w:rsidR="00972109" w:rsidRPr="001A2001" w:rsidRDefault="00972109" w:rsidP="001A2001">
      <w:pPr>
        <w:pStyle w:val="GPHNormalny"/>
        <w:rPr>
          <w:b/>
        </w:rPr>
      </w:pPr>
      <w:r w:rsidRPr="001A2001">
        <w:rPr>
          <w:b/>
        </w:rPr>
        <w:t xml:space="preserve">Instalacja wodociągowa przeciwpożarowa. </w:t>
      </w:r>
    </w:p>
    <w:p w14:paraId="436DCFF7" w14:textId="77777777" w:rsidR="001A2001" w:rsidRDefault="001A2001" w:rsidP="001A2001">
      <w:pPr>
        <w:pStyle w:val="GPHNormalny"/>
      </w:pPr>
      <w:r>
        <w:t xml:space="preserve">Instalacja hydrantów wewnętrznych - szafki z wężami półsztywnymi 25 o długości 30 m i zasięgiem 33 m w strefach ZL. </w:t>
      </w:r>
    </w:p>
    <w:p w14:paraId="66D012BE" w14:textId="77777777" w:rsidR="001A2001" w:rsidRPr="00350F55" w:rsidRDefault="001A2001" w:rsidP="001A2001">
      <w:pPr>
        <w:pStyle w:val="GPHNormalny"/>
      </w:pPr>
      <w:r w:rsidRPr="00350F55">
        <w:lastRenderedPageBreak/>
        <w:t xml:space="preserve">W części ZL zaprojektowano instalację w postaci hydrantów </w:t>
      </w:r>
      <w:proofErr w:type="spellStart"/>
      <w:r w:rsidRPr="00350F55">
        <w:t>Dn</w:t>
      </w:r>
      <w:proofErr w:type="spellEnd"/>
      <w:r w:rsidRPr="00350F55">
        <w:t xml:space="preserve"> 25 z wężem półsztywnym. Minimalna wydajność hydrantu wewnętrznego 25  wynosi 1,0 l/s przy ciśnieniu na zaworze hydrantowym 0,2 </w:t>
      </w:r>
      <w:proofErr w:type="spellStart"/>
      <w:r w:rsidRPr="00350F55">
        <w:t>MPa</w:t>
      </w:r>
      <w:proofErr w:type="spellEnd"/>
      <w:r w:rsidRPr="00350F55">
        <w:t>, biorąc pod uwagę jednoczesność poboru wody z dwóch hydrantów wewnętrznych.</w:t>
      </w:r>
    </w:p>
    <w:p w14:paraId="576BECD2" w14:textId="77777777" w:rsidR="001A2001" w:rsidRDefault="001A2001" w:rsidP="001A2001">
      <w:pPr>
        <w:pStyle w:val="GPHNormalny"/>
      </w:pPr>
      <w:r>
        <w:t xml:space="preserve">Ciśnienie zasilania hydrantów powinno uwzględniać wymagany wydatek z uwzględnieniem średnicy dyszy zastosowanej prądownicy. Ciśnienie na zaworach hydrantów 25 w granicach 0,2 – 1,2 </w:t>
      </w:r>
      <w:proofErr w:type="spellStart"/>
      <w:r>
        <w:t>MPa</w:t>
      </w:r>
      <w:proofErr w:type="spellEnd"/>
      <w:r>
        <w:t xml:space="preserve">. </w:t>
      </w:r>
    </w:p>
    <w:p w14:paraId="62692069" w14:textId="77777777" w:rsidR="001A2001" w:rsidRDefault="001A2001" w:rsidP="001A2001">
      <w:pPr>
        <w:pStyle w:val="GPHNormalny"/>
      </w:pPr>
      <w:r>
        <w:t xml:space="preserve">Instalacja wodociągowa przeciwpożarowa musi być zasilana z zewnętrznej sieci wodociągowej przeciwpożarowej lub ze zbiorników o odpowiednim zapasie wody do celów przeciwpożarowych bezpośrednio lub za pomocą pompowni przeciwpożarowej. </w:t>
      </w:r>
    </w:p>
    <w:p w14:paraId="760D3A1A" w14:textId="77777777" w:rsidR="001A2001" w:rsidRPr="00350F55" w:rsidRDefault="001A2001" w:rsidP="001A2001">
      <w:pPr>
        <w:pStyle w:val="GPHNormalny"/>
      </w:pPr>
      <w:r w:rsidRPr="00350F55">
        <w:t>W przypadku podłączenia do przewodów zasilających instalacji wodociągowej przeciwpożarowej przyborów sanitarnych, należy zastosować rozwiązanie, które w przypadku ich uszkodzenia, nie spowoduje niekontrolowanego wypływu wody z instalacji.</w:t>
      </w:r>
    </w:p>
    <w:p w14:paraId="747AEF1A" w14:textId="77777777" w:rsidR="001A2001" w:rsidRPr="00F46B7C" w:rsidRDefault="001A2001" w:rsidP="001A2001">
      <w:pPr>
        <w:pStyle w:val="GPHNormalny"/>
      </w:pPr>
      <w:r w:rsidRPr="00F46B7C">
        <w:t>Przewody zasilające instalacji wodociągowej przeciwpożarowej należy zaprojektować jako obwodowe, zapewniające doprowadzenie wody co najmniej z dwóch stron w przypadku, gdy:</w:t>
      </w:r>
    </w:p>
    <w:p w14:paraId="2B33BBCC" w14:textId="77777777" w:rsidR="001A2001" w:rsidRPr="00F46B7C" w:rsidRDefault="001A2001" w:rsidP="001A2001">
      <w:pPr>
        <w:pStyle w:val="punktowanie-kropka"/>
      </w:pPr>
      <w:r w:rsidRPr="00F46B7C">
        <w:t>liczba pionów w budynku zasilanych z jednego przewodu jest większa niż 3;</w:t>
      </w:r>
    </w:p>
    <w:p w14:paraId="7AB8449E" w14:textId="77777777" w:rsidR="001A2001" w:rsidRPr="00F46B7C" w:rsidRDefault="001A2001" w:rsidP="001A2001">
      <w:pPr>
        <w:pStyle w:val="punktowanie-kropka"/>
      </w:pPr>
      <w:r w:rsidRPr="00F46B7C">
        <w:t>na przewodach rozprowadzających zainstalowano więcej niż 5 hydrantów wewnętrznych.</w:t>
      </w:r>
    </w:p>
    <w:p w14:paraId="0A2D547E" w14:textId="77777777" w:rsidR="001A2001" w:rsidRPr="00F46B7C" w:rsidRDefault="001A2001" w:rsidP="001A2001">
      <w:pPr>
        <w:pStyle w:val="GPHNormalny"/>
      </w:pPr>
      <w:r w:rsidRPr="00F46B7C">
        <w:t>Zawór hydrantowy projektuje się na wysokości 1,35m +/- 0,1m od poziomu podłogi. Zawory hydrantowe powinny być skierowane w dół, usytuowane wraz z pokrętłem zaworu względem ścian lub obudowy w sposób umożliwiający łatwe podłączenie węża tłocznego oraz otwieranie i zamykanie jego zaworu.</w:t>
      </w:r>
    </w:p>
    <w:p w14:paraId="080F1941" w14:textId="77777777" w:rsidR="001A2001" w:rsidRPr="00F46B7C" w:rsidRDefault="001A2001" w:rsidP="001A2001">
      <w:pPr>
        <w:pStyle w:val="GPHNormalny"/>
      </w:pPr>
      <w:r w:rsidRPr="00F46B7C">
        <w:t>Przed hydrantem należy przewidzieć dostateczną przestrzeń do rozwinięcia linii gaśniczej.</w:t>
      </w:r>
    </w:p>
    <w:p w14:paraId="79FFC6A7" w14:textId="77777777" w:rsidR="00972109" w:rsidRDefault="00972109" w:rsidP="00972109">
      <w:pPr>
        <w:pStyle w:val="GPHTytu"/>
      </w:pPr>
      <w:r>
        <w:t xml:space="preserve">Przeciwpożarowy wyłącznik prądu. </w:t>
      </w:r>
    </w:p>
    <w:p w14:paraId="128B016B" w14:textId="77777777" w:rsidR="00307B6B" w:rsidRDefault="00307B6B" w:rsidP="00307B6B">
      <w:pPr>
        <w:pStyle w:val="GPHNormalny"/>
      </w:pPr>
      <w:r>
        <w:t xml:space="preserve">Przeciwpożarowy wyłącznik prądu, odcinający dopływ prądu do wszystkich obwodów, z wyjątkiem obwodów zasilających instalacje i urządzenia, których funkcjonowanie jest niezbędne podczas pożaru, powinien być umieszczony w pobliżu głównego wejścia do obiektu lub złącza i odpowiednio oznakowany. </w:t>
      </w:r>
    </w:p>
    <w:p w14:paraId="79C21167" w14:textId="77777777" w:rsidR="00307B6B" w:rsidRDefault="00307B6B" w:rsidP="00307B6B">
      <w:pPr>
        <w:pStyle w:val="GPHNormalny"/>
      </w:pPr>
      <w:r>
        <w:t xml:space="preserve">Przeciwpożarowy wyłącznik prądu powinien być zasilany kablem o odporności ogniowej PH 90 (wraz z zamocowaniem). Przycisk sterujący wyłącza wszystkie obwody (w tym także UPS) za wyjątkiem zasilania instalacji ppoż. w budynku. </w:t>
      </w:r>
    </w:p>
    <w:p w14:paraId="25228AB7" w14:textId="77777777" w:rsidR="00307B6B" w:rsidRPr="004C0B79" w:rsidRDefault="00307B6B" w:rsidP="00307B6B">
      <w:pPr>
        <w:pStyle w:val="GPHNormalny"/>
      </w:pPr>
      <w:r>
        <w:t xml:space="preserve">Odcięcie prądu przeciwpożarowym wyłącznikiem prądu nie może powodować samoczynnego </w:t>
      </w:r>
      <w:r w:rsidRPr="004C0B79">
        <w:t xml:space="preserve">załączenia drugiego źródła energii elektrycznej. </w:t>
      </w:r>
    </w:p>
    <w:p w14:paraId="39305058" w14:textId="77777777" w:rsidR="00307B6B" w:rsidRDefault="00307B6B" w:rsidP="00307B6B">
      <w:pPr>
        <w:pStyle w:val="GPHNormalny"/>
      </w:pPr>
      <w:r>
        <w:t xml:space="preserve">Zasilanie podstawowe, zasilanie rezerwowe z agregatu oraz zasilanie rezerwowe z UPS będą </w:t>
      </w:r>
      <w:r w:rsidRPr="004C0B79">
        <w:t xml:space="preserve">posiadały odrębny przeciwpożarowy wyłącznik prądu, przewidziano oddzielne przeciwpożarowe wyłączniki prądu (PWP) zgodnie z projektem elektrycznym. </w:t>
      </w:r>
    </w:p>
    <w:p w14:paraId="0D870CD9" w14:textId="77777777" w:rsidR="00307B6B" w:rsidRPr="004C0B79" w:rsidRDefault="00307B6B" w:rsidP="00307B6B">
      <w:pPr>
        <w:pStyle w:val="GPHNormalny"/>
      </w:pPr>
      <w:r w:rsidRPr="004C0B79">
        <w:t>Przyciski przeciwpożarowych wyłączników prądu zostaną zlokalizowane w pomieszczeniu,</w:t>
      </w:r>
      <w:r>
        <w:t xml:space="preserve"> w którym</w:t>
      </w:r>
      <w:r w:rsidRPr="004C0B79">
        <w:t xml:space="preserve"> stale przebywa przeszkolona obsługa. </w:t>
      </w:r>
    </w:p>
    <w:p w14:paraId="429476CA" w14:textId="5D5EE55E" w:rsidR="00972109" w:rsidRDefault="00307B6B" w:rsidP="00307B6B">
      <w:pPr>
        <w:pStyle w:val="GPHNormalny"/>
      </w:pPr>
      <w:r>
        <w:t xml:space="preserve">Przewody i kable elektryczne oraz światłowodowe wraz z ich zamocowaniami, zwane dalej „zespołami kablowymi”, stosowane w systemach zasilania i sterowania urządzeniami służącymi </w:t>
      </w:r>
      <w:r>
        <w:lastRenderedPageBreak/>
        <w:t xml:space="preserve">ochronie przeciwpożarowej, powinny zapewniać ciągłość dostawy energii elektrycznej lub przekazu sygnału przez czas wymagany do uruchomienia i działania urządzenia. </w:t>
      </w:r>
    </w:p>
    <w:p w14:paraId="4BDD2752" w14:textId="0E95F1E1" w:rsidR="00972109" w:rsidRDefault="00972109" w:rsidP="00623EFE">
      <w:pPr>
        <w:pStyle w:val="GPHTytu"/>
      </w:pPr>
      <w:r>
        <w:t xml:space="preserve">Budynek będzie wyposażony w instalację odgromową. </w:t>
      </w:r>
    </w:p>
    <w:p w14:paraId="7E3A3F44" w14:textId="296CFB70" w:rsidR="00972109" w:rsidRDefault="00972109" w:rsidP="00972109">
      <w:pPr>
        <w:pStyle w:val="naglowek3-spistresci"/>
      </w:pPr>
      <w:bookmarkStart w:id="131" w:name="_Toc180710672"/>
      <w:r>
        <w:t>Zabezpieczenie przeciwpożarowe instalacji technicznych.</w:t>
      </w:r>
      <w:bookmarkEnd w:id="131"/>
    </w:p>
    <w:p w14:paraId="1B9A02AD" w14:textId="77777777" w:rsidR="00972109" w:rsidRDefault="00972109" w:rsidP="00972109">
      <w:pPr>
        <w:pStyle w:val="GPHNormalny"/>
      </w:pPr>
      <w:r>
        <w:t xml:space="preserve">Przewody w obrębie dróg ewakuacyjnych i w pomieszczeniach budynku nie powinny rozprzestrzeniać płomieni. </w:t>
      </w:r>
    </w:p>
    <w:p w14:paraId="1158330D" w14:textId="0F8DD9A2" w:rsidR="00972109" w:rsidRDefault="00972109" w:rsidP="00972109">
      <w:pPr>
        <w:pStyle w:val="GPHNormalny"/>
      </w:pPr>
      <w:r>
        <w:t xml:space="preserve">Izolacje cieplne i akustyczne zastosowane w instalacjach: wodociągowej, kanalizacyjnej i ogrzewczej, będą wykonane w sposób zapewniający nierozprzestrzenianie ognia. </w:t>
      </w:r>
    </w:p>
    <w:p w14:paraId="7FAB3A62" w14:textId="54F6C217" w:rsidR="00972109" w:rsidRDefault="00972109" w:rsidP="00972109">
      <w:pPr>
        <w:pStyle w:val="naglowek3-spistresci"/>
      </w:pPr>
      <w:bookmarkStart w:id="132" w:name="_Toc180710673"/>
      <w:r>
        <w:t>Zaopatrzenie w wodę do zewnętrznego gaszenia pożaru.</w:t>
      </w:r>
      <w:bookmarkEnd w:id="132"/>
      <w:r>
        <w:t xml:space="preserve"> </w:t>
      </w:r>
    </w:p>
    <w:p w14:paraId="3D5F6FD9" w14:textId="77777777" w:rsidR="000E20BF" w:rsidRDefault="000E20BF" w:rsidP="000E20BF">
      <w:pPr>
        <w:pStyle w:val="GPHNormalny"/>
      </w:pPr>
      <w:r>
        <w:t>Należy zapewnić zaopatrzenie dla budynku w wodę do zewnętrznego gaszenia pożaru w ilości 20 dm</w:t>
      </w:r>
      <w:r w:rsidRPr="00F46B7C">
        <w:rPr>
          <w:vertAlign w:val="superscript"/>
        </w:rPr>
        <w:t>3</w:t>
      </w:r>
      <w:r>
        <w:t xml:space="preserve">/s z sieci wodociągowej przeciwpożarowej. Najbliższy hydranty powinien się znajdować nie bliżej niż 5 i nie dalej niż 75 m od budynku, kolejne w odległości maksymalnie 150 m. </w:t>
      </w:r>
    </w:p>
    <w:p w14:paraId="11529C3F" w14:textId="422FC3A2" w:rsidR="000E20BF" w:rsidRPr="00F46B7C" w:rsidRDefault="000E20BF" w:rsidP="000E20BF">
      <w:pPr>
        <w:pStyle w:val="GPHNormalny"/>
      </w:pPr>
      <w:r w:rsidRPr="00F46B7C">
        <w:t>Zasilanie hydrantów z istniejącej pompowni hydrantowej</w:t>
      </w:r>
      <w:r>
        <w:t>.</w:t>
      </w:r>
    </w:p>
    <w:p w14:paraId="2940CA25" w14:textId="647A482D" w:rsidR="000E20BF" w:rsidRPr="00F46B7C" w:rsidRDefault="000E20BF" w:rsidP="000E20BF">
      <w:pPr>
        <w:pStyle w:val="GPHNormalny"/>
      </w:pPr>
      <w:r w:rsidRPr="00F46B7C">
        <w:t>Lokalizacja hydrantów powinna spełnia</w:t>
      </w:r>
      <w:r>
        <w:t>ć</w:t>
      </w:r>
      <w:r w:rsidRPr="00F46B7C">
        <w:t xml:space="preserve"> poniższe wymagania:</w:t>
      </w:r>
    </w:p>
    <w:p w14:paraId="3597BC31" w14:textId="77777777" w:rsidR="000E20BF" w:rsidRPr="000E20BF" w:rsidRDefault="000E20BF" w:rsidP="000E20BF">
      <w:pPr>
        <w:pStyle w:val="punktowanie-kropka"/>
      </w:pPr>
      <w:r w:rsidRPr="000E20BF">
        <w:t>najbliższy hydrant od chronionego obiektu budowlanego - do 75m,</w:t>
      </w:r>
    </w:p>
    <w:p w14:paraId="191B79F9" w14:textId="77777777" w:rsidR="000E20BF" w:rsidRPr="000E20BF" w:rsidRDefault="000E20BF" w:rsidP="000E20BF">
      <w:pPr>
        <w:pStyle w:val="punktowanie-kropka"/>
      </w:pPr>
      <w:r w:rsidRPr="000E20BF">
        <w:t>inny hydrant wymagany do ochrony obiektu – do 150m</w:t>
      </w:r>
    </w:p>
    <w:p w14:paraId="4E22F496" w14:textId="77777777" w:rsidR="000E20BF" w:rsidRPr="000E20BF" w:rsidRDefault="000E20BF" w:rsidP="000E20BF">
      <w:pPr>
        <w:pStyle w:val="punktowanie-kropka"/>
      </w:pPr>
      <w:r w:rsidRPr="000E20BF">
        <w:t>od ściany chronionego budynku – co najmniej 5m.</w:t>
      </w:r>
    </w:p>
    <w:p w14:paraId="2E0E0200" w14:textId="77777777" w:rsidR="000E20BF" w:rsidRPr="000E20BF" w:rsidRDefault="000E20BF" w:rsidP="000E20BF">
      <w:pPr>
        <w:pStyle w:val="punktowanie-kropka"/>
      </w:pPr>
      <w:r w:rsidRPr="000E20BF">
        <w:t>od zewnętrznej krawędzi jezdni drogi lub ulicy – do 15m</w:t>
      </w:r>
    </w:p>
    <w:p w14:paraId="24139CD8" w14:textId="2E9461A7" w:rsidR="005557E2" w:rsidRPr="005557E2" w:rsidRDefault="000E20BF" w:rsidP="000E20BF">
      <w:pPr>
        <w:pStyle w:val="GPHNormalny"/>
      </w:pPr>
      <w:r w:rsidRPr="00F46B7C">
        <w:t>Wydajność hydrantu co najmniej 10 dm</w:t>
      </w:r>
      <w:r w:rsidRPr="000E20BF">
        <w:t>3</w:t>
      </w:r>
      <w:r w:rsidRPr="00F46B7C">
        <w:t>/s.</w:t>
      </w:r>
    </w:p>
    <w:p w14:paraId="795AD905" w14:textId="16687666" w:rsidR="00972109" w:rsidRDefault="00972109" w:rsidP="00972109">
      <w:pPr>
        <w:pStyle w:val="naglowek3-spistresci"/>
      </w:pPr>
      <w:bookmarkStart w:id="133" w:name="_Toc180710674"/>
      <w:r>
        <w:t>Drogi pożarowe.</w:t>
      </w:r>
      <w:bookmarkEnd w:id="133"/>
      <w:r>
        <w:t xml:space="preserve"> </w:t>
      </w:r>
    </w:p>
    <w:p w14:paraId="2A355D34" w14:textId="23C7BB06" w:rsidR="00726169" w:rsidRDefault="00972109" w:rsidP="00726169">
      <w:pPr>
        <w:pStyle w:val="GPHNormalny"/>
      </w:pPr>
      <w:r>
        <w:t xml:space="preserve"> </w:t>
      </w:r>
      <w:r w:rsidR="00726169">
        <w:t xml:space="preserve">Do budynku niskiego ZL II trzykondygnacyjnego należy zapewnić drogę pożarową, którą należy ustalić dla całego budynku C. </w:t>
      </w:r>
      <w:r w:rsidR="00726169" w:rsidRPr="002A17BE">
        <w:t>Zapewniono drogę pożarową dla budynku</w:t>
      </w:r>
      <w:r w:rsidR="00726169">
        <w:t>.</w:t>
      </w:r>
      <w:r w:rsidR="00726169" w:rsidRPr="002A17BE">
        <w:t xml:space="preserve"> </w:t>
      </w:r>
    </w:p>
    <w:p w14:paraId="5C456FD4" w14:textId="77777777" w:rsidR="00726169" w:rsidRDefault="00726169" w:rsidP="00726169">
      <w:pPr>
        <w:pStyle w:val="GPHNormalny"/>
      </w:pPr>
      <w:r>
        <w:t xml:space="preserve">Zapewnione będzie połączenie wyjść z obiektu z drogą pożarową, dojściem o szerokości minimalnej 1,5 m i długości nie większej niż 30 m, w sposób zapewniający dotarcie bezpośrednio lub drogami ewakuacyjnymi do każdej strefy pożarowej w tych obiektach.  </w:t>
      </w:r>
    </w:p>
    <w:p w14:paraId="5125B52A" w14:textId="4FE2CA28" w:rsidR="00972109" w:rsidRDefault="00972109" w:rsidP="00972109">
      <w:pPr>
        <w:pStyle w:val="naglowek3-spistresci"/>
      </w:pPr>
      <w:bookmarkStart w:id="134" w:name="_Toc180710675"/>
      <w:r>
        <w:t>Odległość od obiektów sąsiednich</w:t>
      </w:r>
      <w:bookmarkEnd w:id="134"/>
      <w:r>
        <w:t xml:space="preserve"> </w:t>
      </w:r>
    </w:p>
    <w:p w14:paraId="639EFDA5" w14:textId="1CABCF60" w:rsidR="00972109" w:rsidRDefault="00972109" w:rsidP="00972109">
      <w:pPr>
        <w:pStyle w:val="GPHNormalny"/>
      </w:pPr>
      <w:r>
        <w:t xml:space="preserve">Przedmiotowy budynek jest obiektem wolnostojącym o ścianach i dachu NRO. Zewnętrzne ściany obiektu mają klasę E na powierzchni nie większej niż 35%. </w:t>
      </w:r>
    </w:p>
    <w:p w14:paraId="65758F83" w14:textId="484C7F9A" w:rsidR="00972109" w:rsidRDefault="00972109" w:rsidP="00972109">
      <w:pPr>
        <w:pStyle w:val="naglowek3-spistresci"/>
      </w:pPr>
      <w:bookmarkStart w:id="135" w:name="_Toc180710676"/>
      <w:r>
        <w:t>Podręczny sprzęt gaśniczy</w:t>
      </w:r>
      <w:bookmarkEnd w:id="135"/>
      <w:r>
        <w:t xml:space="preserve"> </w:t>
      </w:r>
    </w:p>
    <w:p w14:paraId="6A0F75FF" w14:textId="77777777" w:rsidR="00972109" w:rsidRDefault="00972109" w:rsidP="00972109">
      <w:pPr>
        <w:pStyle w:val="GPHNormalny"/>
      </w:pPr>
      <w:r>
        <w:t xml:space="preserve">Budynek wyposażony w podręczny sprzęt gaśniczy w postaci gaśnic proszkowych – jedna jednostka masy środka gaśniczego 2 kg przystosowana do gaszenia pożarów grup ABC powinna przypadać na każde 100 m2 powierzchni w części zaliczonej do kategorii ZL i PM. </w:t>
      </w:r>
    </w:p>
    <w:p w14:paraId="0C533E34" w14:textId="2470B7D8" w:rsidR="00972109" w:rsidRDefault="00972109" w:rsidP="00972109">
      <w:pPr>
        <w:pStyle w:val="naglowek3-spistresci"/>
      </w:pPr>
      <w:bookmarkStart w:id="136" w:name="_Toc180710677"/>
      <w:r>
        <w:t>Oznakowanie budynku</w:t>
      </w:r>
      <w:bookmarkEnd w:id="136"/>
      <w:r>
        <w:t xml:space="preserve"> </w:t>
      </w:r>
    </w:p>
    <w:p w14:paraId="7085F860" w14:textId="77777777" w:rsidR="00972109" w:rsidRDefault="00972109" w:rsidP="00972109">
      <w:pPr>
        <w:pStyle w:val="GPHNormalny"/>
      </w:pPr>
      <w:r>
        <w:t xml:space="preserve">Budynek należy oznakować znakami bezpieczeństwa i ewakuacji zgodnie z obowiązującymi Polskimi Normami. </w:t>
      </w:r>
    </w:p>
    <w:p w14:paraId="689308DB" w14:textId="77777777" w:rsidR="002A17BE" w:rsidRDefault="002A17BE" w:rsidP="002A17BE">
      <w:pPr>
        <w:pStyle w:val="naglowek3-spistresci"/>
      </w:pPr>
      <w:bookmarkStart w:id="137" w:name="_Toc180710678"/>
      <w:r>
        <w:lastRenderedPageBreak/>
        <w:t>Rozwiązania zamienne.</w:t>
      </w:r>
      <w:bookmarkEnd w:id="137"/>
      <w:r>
        <w:t xml:space="preserve"> </w:t>
      </w:r>
    </w:p>
    <w:p w14:paraId="3BCACB44" w14:textId="77777777" w:rsidR="000E20BF" w:rsidRDefault="000E20BF" w:rsidP="009C0B82">
      <w:pPr>
        <w:pStyle w:val="GPHAkapit"/>
      </w:pPr>
      <w:r>
        <w:t>Dla szpitala występowano o rozwiązania zamienne. W związku z rozbudową inwestor zdecydował spełnić dla części objętej opracowaniem wymagania przepisów przeciwpożarowych wprost.</w:t>
      </w:r>
    </w:p>
    <w:p w14:paraId="3447AB80" w14:textId="36600417" w:rsidR="002A17BE" w:rsidRPr="002A17BE" w:rsidRDefault="000E20BF" w:rsidP="009C0B82">
      <w:pPr>
        <w:pStyle w:val="GPHAkapit"/>
      </w:pPr>
      <w:r>
        <w:t xml:space="preserve">W zakresie pozostałej części budynków szpitala postanowieniem Mazowieckiego KW PSP z dnia 13.04.2021 r. znak WZ.5595.784.3.2020 oraz stanowiąca do niego załącznik „Ekspertyza ochrony przeciwpożarowej Budynek Główny Specjalistycznego Szpitala Wojewódzkiego w Ciechanowie” z listopada 2020 r. autorzy: Mariusz </w:t>
      </w:r>
      <w:proofErr w:type="spellStart"/>
      <w:r>
        <w:t>Klemański</w:t>
      </w:r>
      <w:proofErr w:type="spellEnd"/>
      <w:r>
        <w:t xml:space="preserve"> rzeczoznawca ds. zabezpieczeń przeciwpożarowych nr </w:t>
      </w:r>
      <w:proofErr w:type="spellStart"/>
      <w:r>
        <w:t>upr</w:t>
      </w:r>
      <w:proofErr w:type="spellEnd"/>
      <w:r>
        <w:t xml:space="preserve">. 349/97 oraz Tadeusz Czechowski rzeczoznawca budowlany nr </w:t>
      </w:r>
      <w:proofErr w:type="spellStart"/>
      <w:r>
        <w:t>upr</w:t>
      </w:r>
      <w:proofErr w:type="spellEnd"/>
      <w:r>
        <w:t>. 174/96, uzgodniono dla budynku rozwiązania zamienne. Zakres prac nie wymaga realizacji w tym samym etapie całości ustaleń ekspertyzy.</w:t>
      </w:r>
    </w:p>
    <w:p w14:paraId="4C673252" w14:textId="6F767E6B" w:rsidR="00972109" w:rsidRDefault="000E20BF" w:rsidP="00972109">
      <w:pPr>
        <w:pStyle w:val="naglowek3-spistresci"/>
      </w:pPr>
      <w:bookmarkStart w:id="138" w:name="_Toc180710679"/>
      <w:r>
        <w:t>Informacje dodatkowe</w:t>
      </w:r>
      <w:bookmarkEnd w:id="138"/>
    </w:p>
    <w:p w14:paraId="106F4966" w14:textId="77777777" w:rsidR="000E20BF" w:rsidRPr="00FC3168" w:rsidRDefault="000E20BF" w:rsidP="00D576E0">
      <w:pPr>
        <w:pStyle w:val="punktowanie-kropka"/>
        <w:ind w:left="284" w:hanging="284"/>
      </w:pPr>
      <w:r w:rsidRPr="00FC3168">
        <w:t>Elementy budowlane i „urządzenia przeciwpożarowe" związane z ochroną przeciwpożarową, zastosowane w budynku muszą posiadać stosowne i aktualne dokumenty dopuszczające do obrotu - deklaracje właściwości użytkowych i świadectwa dopuszczenia CNBOP.</w:t>
      </w:r>
    </w:p>
    <w:p w14:paraId="185F8A3A" w14:textId="77777777" w:rsidR="000E20BF" w:rsidRPr="00FC3168" w:rsidRDefault="000E20BF" w:rsidP="00D576E0">
      <w:pPr>
        <w:pStyle w:val="punktowanie-kropka"/>
        <w:ind w:left="284" w:hanging="284"/>
      </w:pPr>
      <w:r w:rsidRPr="00FC3168">
        <w:t>Projekty techniczne i wykonawcze instalacji i urządzeń przeciwpożarowych należy uzgodnić z rzeczoznawcą ds. zabezpieczeń przeciwpożarowych.</w:t>
      </w:r>
    </w:p>
    <w:p w14:paraId="24468114" w14:textId="77777777" w:rsidR="000E20BF" w:rsidRPr="00FC3168" w:rsidRDefault="000E20BF" w:rsidP="00D576E0">
      <w:pPr>
        <w:pStyle w:val="punktowanie-kropka"/>
        <w:ind w:left="284" w:hanging="284"/>
      </w:pPr>
      <w:r w:rsidRPr="00FC3168">
        <w:t>Przy zabezpieczonych przeciwpożarowo przepustach instalacyjnych należy umieścić odpowiednie oznakowanie informujące o zastosowanym produkcie oraz klasie odporności ogniowej zabezpieczenia.</w:t>
      </w:r>
    </w:p>
    <w:p w14:paraId="3FD2A3F9" w14:textId="77777777" w:rsidR="000E20BF" w:rsidRPr="00FC3168" w:rsidRDefault="000E20BF" w:rsidP="00D576E0">
      <w:pPr>
        <w:pStyle w:val="punktowanie-kropka"/>
        <w:ind w:left="284" w:hanging="284"/>
      </w:pPr>
      <w:r w:rsidRPr="00FC3168">
        <w:t>Strefy pożarowe PM oraz ZL III wymagają oznakowania znakami ewakuacyjnymi i znakami ochrony przeciwpożarowej wg PN-IS07010:2012 oraz znakami bezpieczeństwa - techniczne środki przeciwpożarowe wg PN-N-01256-04:1992.</w:t>
      </w:r>
      <w:r>
        <w:t xml:space="preserve"> Przed przystąpieniem do użytkowania strefy te należy wyposażyć w wymagane oznakowanie </w:t>
      </w:r>
      <w:bookmarkStart w:id="139" w:name="_Hlk126914728"/>
      <w:r w:rsidRPr="000E20BF">
        <w:rPr>
          <w:b/>
          <w:bCs/>
        </w:rPr>
        <w:t xml:space="preserve">- </w:t>
      </w:r>
      <w:r w:rsidRPr="000E20BF">
        <w:rPr>
          <w:rFonts w:ascii="Century Gothic" w:hAnsi="Century Gothic"/>
          <w:b/>
          <w:bCs/>
        </w:rPr>
        <w:t>w zakresie zamówienia przez Generalnego Wykonawcę</w:t>
      </w:r>
      <w:bookmarkEnd w:id="139"/>
      <w:r w:rsidRPr="000E20BF">
        <w:rPr>
          <w:b/>
          <w:bCs/>
        </w:rPr>
        <w:t>.</w:t>
      </w:r>
    </w:p>
    <w:p w14:paraId="0EE95AC8" w14:textId="77777777" w:rsidR="000E20BF" w:rsidRDefault="000E20BF" w:rsidP="00D576E0">
      <w:pPr>
        <w:pStyle w:val="punktowanie-kropka"/>
        <w:ind w:left="284" w:hanging="284"/>
      </w:pPr>
      <w:r w:rsidRPr="00FC3168">
        <w:t>Ponadto przed przystąpieniem do użytkowania strefy pożarowe PM i ZL III należy wyposażyć w gaśnice zgodnie</w:t>
      </w:r>
      <w:r>
        <w:t xml:space="preserve"> z obowiązującymi przepisami - </w:t>
      </w:r>
      <w:r w:rsidRPr="000E20BF">
        <w:rPr>
          <w:rFonts w:ascii="Century Gothic" w:hAnsi="Century Gothic"/>
          <w:b/>
          <w:bCs/>
        </w:rPr>
        <w:t>w zakresie zamówienia przez Generalnego Wykonawcę</w:t>
      </w:r>
      <w:r w:rsidRPr="000E20BF">
        <w:rPr>
          <w:b/>
          <w:bCs/>
        </w:rPr>
        <w:t>.</w:t>
      </w:r>
    </w:p>
    <w:p w14:paraId="294C5D89" w14:textId="77777777" w:rsidR="000E20BF" w:rsidRPr="000E20BF" w:rsidRDefault="000E20BF" w:rsidP="00D576E0">
      <w:pPr>
        <w:pStyle w:val="punktowanie-kropka"/>
        <w:ind w:left="284" w:hanging="284"/>
        <w:rPr>
          <w:b/>
          <w:bCs/>
        </w:rPr>
      </w:pPr>
      <w:r>
        <w:t xml:space="preserve">Przed przystąpieniem do użytkowania należy opracować instrukcję bezpieczeństwa pożarowego, o których mowa w przepisach rozporządzenia [2] - </w:t>
      </w:r>
      <w:r w:rsidRPr="000E20BF">
        <w:rPr>
          <w:rFonts w:ascii="Century Gothic" w:hAnsi="Century Gothic"/>
          <w:b/>
          <w:bCs/>
        </w:rPr>
        <w:t>w zakresie zamówienia przez Generalnego Wykonawcę</w:t>
      </w:r>
      <w:r w:rsidRPr="000E20BF">
        <w:rPr>
          <w:b/>
          <w:bCs/>
        </w:rPr>
        <w:t>.</w:t>
      </w:r>
    </w:p>
    <w:p w14:paraId="39B7CAA5" w14:textId="4C24CA93" w:rsidR="00F97220" w:rsidRDefault="00F97220" w:rsidP="00F97220">
      <w:pPr>
        <w:pStyle w:val="Nagwek1"/>
      </w:pPr>
      <w:bookmarkStart w:id="140" w:name="_Toc180710680"/>
      <w:r>
        <w:t>Informacja o zgodzie na odstępstwo, o którym mowa w art. 9 ustawy,</w:t>
      </w:r>
      <w:r w:rsidR="006A63AF">
        <w:t xml:space="preserve"> </w:t>
      </w:r>
      <w:r>
        <w:t>lub o zgodzie udzielonej w postanowieniu, o którym mowa w art. 6a ust. 2 ustawy o ochronie przeciwpożarowej</w:t>
      </w:r>
      <w:bookmarkEnd w:id="140"/>
    </w:p>
    <w:p w14:paraId="108B8735" w14:textId="1B9CC666" w:rsidR="002A0E74" w:rsidRPr="00DE7D99" w:rsidRDefault="002A0E74" w:rsidP="00DE7D99">
      <w:pPr>
        <w:pStyle w:val="GPHAkapit"/>
      </w:pPr>
      <w:bookmarkStart w:id="141" w:name="_Ref137626093"/>
      <w:bookmarkStart w:id="142" w:name="_Ref137626114"/>
      <w:r w:rsidRPr="002A0E74">
        <w:t>Rozbudowa i przebudowa niniejszego budynku została wykonana na podstawie istniejących prz</w:t>
      </w:r>
      <w:r w:rsidR="00DE7D99">
        <w:t xml:space="preserve">episów, w związku z tym nie ma </w:t>
      </w:r>
      <w:r w:rsidRPr="002A0E74">
        <w:t>konieczności wykonywania do niej ekspertyzy technicznej i uzgadniania jej z Komendantem Wojewódzkim PSP. </w:t>
      </w:r>
    </w:p>
    <w:p w14:paraId="4447A476" w14:textId="13205390" w:rsidR="004E217D" w:rsidRDefault="00146A2F" w:rsidP="00531BFD">
      <w:pPr>
        <w:pStyle w:val="Nagwek1"/>
      </w:pPr>
      <w:bookmarkStart w:id="143" w:name="_Toc180710681"/>
      <w:r>
        <w:t>Z</w:t>
      </w:r>
      <w:r w:rsidR="004E217D" w:rsidRPr="004E217D">
        <w:t>estawienie</w:t>
      </w:r>
      <w:r w:rsidR="00447D4D">
        <w:t xml:space="preserve"> powierzchni</w:t>
      </w:r>
      <w:bookmarkEnd w:id="141"/>
      <w:bookmarkEnd w:id="142"/>
      <w:bookmarkEnd w:id="143"/>
      <w:r w:rsidR="00702BF7">
        <w:t xml:space="preserve"> </w:t>
      </w:r>
    </w:p>
    <w:p w14:paraId="6E8317CB" w14:textId="5344FC07" w:rsidR="00F4488E" w:rsidRDefault="00D14ACF" w:rsidP="00F80C5A">
      <w:pPr>
        <w:pStyle w:val="naglowek-2-spistresci"/>
        <w:numPr>
          <w:ilvl w:val="1"/>
          <w:numId w:val="18"/>
        </w:numPr>
      </w:pPr>
      <w:bookmarkStart w:id="144" w:name="_Toc180710682"/>
      <w:r>
        <w:t>POWIERZCHNI</w:t>
      </w:r>
      <w:r w:rsidR="00057868">
        <w:t>A PRZEKSZTAŁCANA</w:t>
      </w:r>
      <w:r>
        <w:t>:</w:t>
      </w:r>
      <w:bookmarkEnd w:id="144"/>
    </w:p>
    <w:p w14:paraId="7B6902E5" w14:textId="20BA069F" w:rsidR="00691781" w:rsidRDefault="00093C0B" w:rsidP="00155004">
      <w:pPr>
        <w:pStyle w:val="GPHAkapit"/>
        <w:rPr>
          <w:rFonts w:eastAsiaTheme="majorEastAsia"/>
        </w:rPr>
      </w:pPr>
      <w:r>
        <w:rPr>
          <w:rFonts w:eastAsiaTheme="majorEastAsia"/>
        </w:rPr>
        <w:t xml:space="preserve">Zgodnie z rys. nr </w:t>
      </w:r>
      <w:r w:rsidR="001C5B77">
        <w:rPr>
          <w:rFonts w:eastAsiaTheme="majorEastAsia"/>
        </w:rPr>
        <w:t>2</w:t>
      </w:r>
      <w:r w:rsidR="00396CB9">
        <w:rPr>
          <w:rFonts w:eastAsiaTheme="majorEastAsia"/>
        </w:rPr>
        <w:t>4</w:t>
      </w:r>
      <w:r w:rsidR="001C5B77">
        <w:rPr>
          <w:rFonts w:eastAsiaTheme="majorEastAsia"/>
        </w:rPr>
        <w:t>00</w:t>
      </w:r>
      <w:r w:rsidR="00396CB9">
        <w:rPr>
          <w:rFonts w:eastAsiaTheme="majorEastAsia"/>
        </w:rPr>
        <w:t>8</w:t>
      </w:r>
      <w:r w:rsidR="001C5B77">
        <w:rPr>
          <w:rFonts w:eastAsiaTheme="majorEastAsia"/>
        </w:rPr>
        <w:t>_P</w:t>
      </w:r>
      <w:r w:rsidR="00396CB9">
        <w:rPr>
          <w:rFonts w:eastAsiaTheme="majorEastAsia"/>
        </w:rPr>
        <w:t>B</w:t>
      </w:r>
      <w:r w:rsidR="001C5B77">
        <w:rPr>
          <w:rFonts w:eastAsiaTheme="majorEastAsia"/>
        </w:rPr>
        <w:t>_GPH_AR_</w:t>
      </w:r>
      <w:r w:rsidR="00396CB9">
        <w:rPr>
          <w:rFonts w:eastAsiaTheme="majorEastAsia"/>
        </w:rPr>
        <w:t>ZA</w:t>
      </w:r>
      <w:r w:rsidR="001C5B77">
        <w:rPr>
          <w:rFonts w:eastAsiaTheme="majorEastAsia"/>
        </w:rPr>
        <w:t>-ZE-LA-</w:t>
      </w:r>
      <w:r w:rsidR="00396CB9">
        <w:rPr>
          <w:rFonts w:eastAsiaTheme="majorEastAsia"/>
        </w:rPr>
        <w:t>5000</w:t>
      </w:r>
      <w:r w:rsidR="001C5B77">
        <w:rPr>
          <w:rFonts w:eastAsiaTheme="majorEastAsia"/>
        </w:rPr>
        <w:t xml:space="preserve"> Zestawienie powierzchni </w:t>
      </w:r>
    </w:p>
    <w:p w14:paraId="685AE43A" w14:textId="0F7279F7" w:rsidR="00245CE2" w:rsidRDefault="00093C0B" w:rsidP="005028C6">
      <w:pPr>
        <w:pStyle w:val="Cytatintensywny"/>
        <w:rPr>
          <w:rFonts w:eastAsiaTheme="majorEastAsia"/>
          <w:b/>
        </w:rPr>
      </w:pPr>
      <w:r>
        <w:rPr>
          <w:rFonts w:eastAsiaTheme="majorEastAsia"/>
          <w:b/>
        </w:rPr>
        <w:t>SU</w:t>
      </w:r>
      <w:r w:rsidR="00245CE2" w:rsidRPr="005028C6">
        <w:rPr>
          <w:rFonts w:eastAsiaTheme="majorEastAsia"/>
          <w:b/>
        </w:rPr>
        <w:t xml:space="preserve">MA </w:t>
      </w:r>
      <w:r w:rsidR="004C0B79">
        <w:rPr>
          <w:rFonts w:eastAsiaTheme="majorEastAsia"/>
          <w:b/>
        </w:rPr>
        <w:t>PRZEKSZTAŁCANEJ</w:t>
      </w:r>
      <w:r w:rsidR="00245CE2" w:rsidRPr="005028C6">
        <w:rPr>
          <w:rFonts w:eastAsiaTheme="majorEastAsia"/>
          <w:b/>
        </w:rPr>
        <w:t xml:space="preserve"> POWIERZCHNI </w:t>
      </w:r>
      <w:r w:rsidR="004C0B79">
        <w:rPr>
          <w:rFonts w:eastAsiaTheme="majorEastAsia"/>
          <w:b/>
        </w:rPr>
        <w:t>NETTO</w:t>
      </w:r>
      <w:r w:rsidR="00245CE2" w:rsidRPr="005028C6">
        <w:rPr>
          <w:rFonts w:eastAsiaTheme="majorEastAsia"/>
          <w:b/>
        </w:rPr>
        <w:t xml:space="preserve"> </w:t>
      </w:r>
      <w:r w:rsidR="00D106B3" w:rsidRPr="005028C6">
        <w:rPr>
          <w:rFonts w:eastAsiaTheme="majorEastAsia"/>
          <w:b/>
        </w:rPr>
        <w:t>:</w:t>
      </w:r>
      <w:r w:rsidR="00D106B3" w:rsidRPr="009C0B82">
        <w:rPr>
          <w:rFonts w:eastAsiaTheme="majorEastAsia"/>
          <w:b/>
        </w:rPr>
        <w:t xml:space="preserve"> </w:t>
      </w:r>
      <w:r w:rsidR="00396CB9">
        <w:rPr>
          <w:rFonts w:eastAsiaTheme="majorEastAsia"/>
          <w:b/>
        </w:rPr>
        <w:t>2</w:t>
      </w:r>
      <w:r w:rsidR="00057868">
        <w:rPr>
          <w:rFonts w:eastAsiaTheme="majorEastAsia"/>
          <w:b/>
        </w:rPr>
        <w:t> </w:t>
      </w:r>
      <w:r w:rsidR="004C0B79">
        <w:rPr>
          <w:rFonts w:eastAsiaTheme="majorEastAsia"/>
          <w:b/>
        </w:rPr>
        <w:t>73</w:t>
      </w:r>
      <w:r w:rsidR="00057868">
        <w:rPr>
          <w:rFonts w:eastAsiaTheme="majorEastAsia"/>
          <w:b/>
        </w:rPr>
        <w:t>2,67</w:t>
      </w:r>
      <w:r w:rsidR="00523A47">
        <w:rPr>
          <w:rFonts w:eastAsiaTheme="majorEastAsia"/>
          <w:b/>
        </w:rPr>
        <w:t xml:space="preserve"> </w:t>
      </w:r>
      <w:r w:rsidR="00D106B3" w:rsidRPr="005028C6">
        <w:rPr>
          <w:rFonts w:eastAsiaTheme="majorEastAsia"/>
          <w:b/>
        </w:rPr>
        <w:t>m²</w:t>
      </w:r>
    </w:p>
    <w:p w14:paraId="4267A918" w14:textId="111CBB3B" w:rsidR="009C0B82" w:rsidRPr="009C0B82" w:rsidRDefault="009C0B82" w:rsidP="009C0B82">
      <w:pPr>
        <w:pStyle w:val="Cytatintensywny"/>
        <w:rPr>
          <w:rFonts w:eastAsiaTheme="majorEastAsia"/>
          <w:b/>
        </w:rPr>
      </w:pPr>
      <w:r w:rsidRPr="009C0B82">
        <w:rPr>
          <w:rFonts w:eastAsiaTheme="majorEastAsia"/>
          <w:b/>
        </w:rPr>
        <w:t xml:space="preserve">SUMA </w:t>
      </w:r>
      <w:r>
        <w:rPr>
          <w:rFonts w:eastAsiaTheme="majorEastAsia"/>
          <w:b/>
        </w:rPr>
        <w:t>PRZEKSZTAŁCANEJ</w:t>
      </w:r>
      <w:r w:rsidRPr="005028C6">
        <w:rPr>
          <w:rFonts w:eastAsiaTheme="majorEastAsia"/>
          <w:b/>
        </w:rPr>
        <w:t xml:space="preserve"> </w:t>
      </w:r>
      <w:r w:rsidRPr="009C0B82">
        <w:rPr>
          <w:rFonts w:eastAsiaTheme="majorEastAsia"/>
          <w:b/>
        </w:rPr>
        <w:t>POWI</w:t>
      </w:r>
      <w:r>
        <w:rPr>
          <w:rFonts w:eastAsiaTheme="majorEastAsia"/>
          <w:b/>
        </w:rPr>
        <w:t>E</w:t>
      </w:r>
      <w:r w:rsidRPr="009C0B82">
        <w:rPr>
          <w:rFonts w:eastAsiaTheme="majorEastAsia"/>
          <w:b/>
        </w:rPr>
        <w:t>RZCHNI UŻYTKOWEJ</w:t>
      </w:r>
      <w:r>
        <w:rPr>
          <w:rFonts w:eastAsiaTheme="majorEastAsia"/>
          <w:b/>
        </w:rPr>
        <w:t xml:space="preserve">: </w:t>
      </w:r>
      <w:r w:rsidR="00273522" w:rsidRPr="00273522">
        <w:rPr>
          <w:rFonts w:eastAsiaTheme="majorEastAsia"/>
          <w:b/>
        </w:rPr>
        <w:t>2 506,54</w:t>
      </w:r>
      <w:r>
        <w:rPr>
          <w:rFonts w:eastAsiaTheme="majorEastAsia"/>
          <w:b/>
        </w:rPr>
        <w:t>m</w:t>
      </w:r>
      <w:r w:rsidRPr="009C0B82">
        <w:rPr>
          <w:rFonts w:eastAsiaTheme="majorEastAsia"/>
          <w:b/>
          <w:vertAlign w:val="superscript"/>
        </w:rPr>
        <w:t>2</w:t>
      </w:r>
    </w:p>
    <w:p w14:paraId="7199A724" w14:textId="77777777" w:rsidR="00D576E0" w:rsidRDefault="00D576E0" w:rsidP="00D576E0">
      <w:pPr>
        <w:pStyle w:val="Cytatintensywny"/>
        <w:rPr>
          <w:rFonts w:eastAsiaTheme="majorEastAsia"/>
          <w:b/>
        </w:rPr>
      </w:pPr>
      <w:r>
        <w:rPr>
          <w:rFonts w:eastAsiaTheme="majorEastAsia"/>
          <w:b/>
        </w:rPr>
        <w:t>(w tym: rozbudowa 1859,28 m</w:t>
      </w:r>
      <w:r w:rsidRPr="00D576E0">
        <w:rPr>
          <w:rFonts w:eastAsiaTheme="majorEastAsia"/>
          <w:b/>
          <w:vertAlign w:val="superscript"/>
        </w:rPr>
        <w:t>2</w:t>
      </w:r>
      <w:r>
        <w:rPr>
          <w:rFonts w:eastAsiaTheme="majorEastAsia"/>
          <w:b/>
        </w:rPr>
        <w:t xml:space="preserve">  i przebudowa 647,26 m</w:t>
      </w:r>
      <w:r w:rsidRPr="00D576E0">
        <w:rPr>
          <w:rFonts w:eastAsiaTheme="majorEastAsia"/>
          <w:b/>
          <w:vertAlign w:val="superscript"/>
        </w:rPr>
        <w:t>2</w:t>
      </w:r>
      <w:r>
        <w:rPr>
          <w:rFonts w:eastAsiaTheme="majorEastAsia"/>
          <w:b/>
        </w:rPr>
        <w:t>)</w:t>
      </w:r>
    </w:p>
    <w:p w14:paraId="3A600DB0" w14:textId="0AE63624" w:rsidR="00661BE8" w:rsidRDefault="004C0B79" w:rsidP="00D576E0">
      <w:pPr>
        <w:pStyle w:val="Cytatintensywny"/>
        <w:rPr>
          <w:rFonts w:eastAsiaTheme="majorEastAsia"/>
          <w:b/>
        </w:rPr>
      </w:pPr>
      <w:r>
        <w:rPr>
          <w:rFonts w:eastAsiaTheme="majorEastAsia"/>
          <w:b/>
        </w:rPr>
        <w:t>SU</w:t>
      </w:r>
      <w:r w:rsidRPr="005028C6">
        <w:rPr>
          <w:rFonts w:eastAsiaTheme="majorEastAsia"/>
          <w:b/>
        </w:rPr>
        <w:t xml:space="preserve">MA </w:t>
      </w:r>
      <w:r>
        <w:rPr>
          <w:rFonts w:eastAsiaTheme="majorEastAsia"/>
          <w:b/>
        </w:rPr>
        <w:t>PRZEKSZTAŁCANEJ</w:t>
      </w:r>
      <w:r w:rsidRPr="005028C6">
        <w:rPr>
          <w:rFonts w:eastAsiaTheme="majorEastAsia"/>
          <w:b/>
        </w:rPr>
        <w:t xml:space="preserve"> POWIERZCHNI </w:t>
      </w:r>
      <w:r>
        <w:rPr>
          <w:rFonts w:eastAsiaTheme="majorEastAsia"/>
          <w:b/>
        </w:rPr>
        <w:t>CAŁKOWITEJ</w:t>
      </w:r>
      <w:r w:rsidRPr="005028C6">
        <w:rPr>
          <w:rFonts w:eastAsiaTheme="majorEastAsia"/>
          <w:b/>
        </w:rPr>
        <w:t xml:space="preserve"> :</w:t>
      </w:r>
      <w:r w:rsidRPr="005028C6">
        <w:rPr>
          <w:b/>
        </w:rPr>
        <w:t xml:space="preserve"> </w:t>
      </w:r>
      <w:r>
        <w:rPr>
          <w:rFonts w:eastAsiaTheme="majorEastAsia"/>
          <w:b/>
        </w:rPr>
        <w:t xml:space="preserve">3 164 </w:t>
      </w:r>
      <w:r w:rsidRPr="005028C6">
        <w:rPr>
          <w:rFonts w:eastAsiaTheme="majorEastAsia"/>
          <w:b/>
        </w:rPr>
        <w:t>m²</w:t>
      </w:r>
    </w:p>
    <w:p w14:paraId="2BDF8B2D" w14:textId="1049C1F9" w:rsidR="00D576E0" w:rsidRPr="00D576E0" w:rsidRDefault="00D576E0" w:rsidP="00D576E0">
      <w:pPr>
        <w:pStyle w:val="Cytatintensywny"/>
        <w:rPr>
          <w:rFonts w:eastAsiaTheme="majorEastAsia"/>
          <w:b/>
        </w:rPr>
      </w:pPr>
      <w:r>
        <w:rPr>
          <w:rFonts w:eastAsiaTheme="majorEastAsia"/>
          <w:b/>
        </w:rPr>
        <w:t>KUBATURA</w:t>
      </w:r>
      <w:r>
        <w:rPr>
          <w:rFonts w:eastAsiaTheme="majorEastAsia"/>
          <w:b/>
        </w:rPr>
        <w:t xml:space="preserve"> PRZEBUDOWY 2 787m</w:t>
      </w:r>
      <w:r w:rsidRPr="00D576E0">
        <w:rPr>
          <w:rFonts w:eastAsiaTheme="majorEastAsia"/>
          <w:b/>
          <w:vertAlign w:val="superscript"/>
        </w:rPr>
        <w:t>3</w:t>
      </w:r>
      <w:r>
        <w:rPr>
          <w:rFonts w:eastAsiaTheme="majorEastAsia"/>
          <w:b/>
          <w:vertAlign w:val="superscript"/>
        </w:rPr>
        <w:t xml:space="preserve"> </w:t>
      </w:r>
      <w:r w:rsidRPr="00D576E0">
        <w:rPr>
          <w:rFonts w:eastAsiaTheme="majorEastAsia"/>
          <w:b/>
        </w:rPr>
        <w:t>oraz ROZBUDOWY 8 940 m3</w:t>
      </w:r>
    </w:p>
    <w:p w14:paraId="5CD5859A" w14:textId="0E601CDD" w:rsidR="00D52AEC" w:rsidRDefault="00D52AEC">
      <w:pPr>
        <w:rPr>
          <w:rFonts w:ascii="Century Gothic" w:eastAsiaTheme="majorEastAsia" w:hAnsi="Century Gothic" w:cs="Arial"/>
          <w:b/>
          <w:sz w:val="28"/>
          <w:szCs w:val="28"/>
        </w:rPr>
      </w:pPr>
    </w:p>
    <w:p w14:paraId="2DED661A" w14:textId="729BC4B0" w:rsidR="00862E7B" w:rsidRPr="00862E7B" w:rsidRDefault="00862E7B" w:rsidP="00862E7B">
      <w:pPr>
        <w:pStyle w:val="Tytu"/>
      </w:pPr>
      <w:bookmarkStart w:id="145" w:name="_Toc180710683"/>
      <w:r w:rsidRPr="00862E7B">
        <w:t>ZAŁĄCZNIKI</w:t>
      </w:r>
      <w:bookmarkEnd w:id="145"/>
    </w:p>
    <w:p w14:paraId="4FBB4A37" w14:textId="31858525" w:rsidR="00E32558" w:rsidRDefault="008741E8" w:rsidP="00862E7B">
      <w:pPr>
        <w:pStyle w:val="Nagwek1"/>
        <w:numPr>
          <w:ilvl w:val="0"/>
          <w:numId w:val="9"/>
        </w:numPr>
      </w:pPr>
      <w:bookmarkStart w:id="146" w:name="_Toc180710684"/>
      <w:r>
        <w:t>Oświadczenia</w:t>
      </w:r>
      <w:r w:rsidR="00932460">
        <w:t xml:space="preserve"> </w:t>
      </w:r>
      <w:r w:rsidR="00862E7B" w:rsidRPr="00862E7B">
        <w:t>projektant</w:t>
      </w:r>
      <w:r w:rsidR="00A530BA">
        <w:t>a</w:t>
      </w:r>
      <w:bookmarkEnd w:id="146"/>
    </w:p>
    <w:p w14:paraId="499E8E3E" w14:textId="77777777" w:rsidR="002B2F2C" w:rsidRPr="002B2F2C" w:rsidRDefault="002B2F2C" w:rsidP="002B2F2C"/>
    <w:p w14:paraId="03B879AB" w14:textId="5AA866E4" w:rsidR="008959B9" w:rsidRDefault="008959B9" w:rsidP="008959B9">
      <w:pPr>
        <w:pStyle w:val="GPHTytu"/>
        <w:jc w:val="center"/>
      </w:pPr>
      <w:r>
        <w:t xml:space="preserve">OŚWIADCZENIE PROJEKTANTA </w:t>
      </w:r>
    </w:p>
    <w:p w14:paraId="57204154" w14:textId="77777777" w:rsidR="008959B9" w:rsidRDefault="008959B9" w:rsidP="008959B9"/>
    <w:p w14:paraId="2DBFE0B7" w14:textId="50E475B5" w:rsidR="00CB2ACD" w:rsidRDefault="00CB2ACD" w:rsidP="00CB2ACD">
      <w:r w:rsidRPr="00123338">
        <w:t xml:space="preserve">Na podstawie art. 34 ust. 3d pkt 3 ustawy z dnia 7 lipca 1994 roku Prawo budowlane (tj. Dz.U.2023 r. poz. 682 .553, 967), </w:t>
      </w:r>
      <w:r>
        <w:t xml:space="preserve">oświadczam, że PROJEKT </w:t>
      </w:r>
      <w:r w:rsidR="009222DE">
        <w:t>ARCHITEKTONICZNO-BUDOWALNY</w:t>
      </w:r>
      <w:r>
        <w:t>, będący elementem projektu budowlanego pod nazwą:</w:t>
      </w:r>
    </w:p>
    <w:p w14:paraId="351CAA5E" w14:textId="77777777" w:rsidR="00CB2ACD" w:rsidRDefault="00CB2ACD" w:rsidP="00CB2ACD">
      <w:pPr>
        <w:spacing w:after="0"/>
      </w:pPr>
      <w:r w:rsidRPr="00681DDF">
        <w:rPr>
          <w:rFonts w:cs="Arial"/>
          <w:b/>
          <w:bCs/>
          <w:szCs w:val="20"/>
        </w:rPr>
        <w:t>ROZBUDOWA SOR w Specjalistycznym Szpitalu Wojewódzkim w Ciechanowie</w:t>
      </w:r>
    </w:p>
    <w:p w14:paraId="27C0ADFB" w14:textId="77777777" w:rsidR="00CB2ACD" w:rsidRDefault="00CB2ACD" w:rsidP="00CB2ACD">
      <w:pPr>
        <w:pStyle w:val="GPHAkapit"/>
      </w:pPr>
      <w:r>
        <w:t>UL. Powstańców Wielkopolskich 2</w:t>
      </w:r>
    </w:p>
    <w:p w14:paraId="25DF3F81" w14:textId="77777777" w:rsidR="00CB2ACD" w:rsidRDefault="00CB2ACD" w:rsidP="00CB2ACD">
      <w:pPr>
        <w:pStyle w:val="GPHAkapit"/>
      </w:pPr>
      <w:r w:rsidRPr="00681DDF">
        <w:t>06-400 Ciechanów</w:t>
      </w:r>
    </w:p>
    <w:p w14:paraId="0093F45F" w14:textId="77777777" w:rsidR="00CB2ACD" w:rsidRDefault="00CB2ACD" w:rsidP="00CB2ACD"/>
    <w:p w14:paraId="138E35F0" w14:textId="77777777" w:rsidR="006C4D8B" w:rsidRDefault="006C4D8B" w:rsidP="006C4D8B">
      <w:r>
        <w:t>został wykonany zgodnie z obowiązującymi w Polsce przepisami Prawa Budowlanego i zasadami wiedzy technicznej oraz jest kompletny z punktu widzenia celu, któremu ma służyć.</w:t>
      </w:r>
    </w:p>
    <w:p w14:paraId="51B7EA77" w14:textId="77777777" w:rsidR="006C4D8B" w:rsidRDefault="006C4D8B" w:rsidP="006C4D8B">
      <w:pPr>
        <w:pStyle w:val="GPHAkapit"/>
      </w:pPr>
    </w:p>
    <w:tbl>
      <w:tblPr>
        <w:tblW w:w="9922" w:type="dxa"/>
        <w:tblLayout w:type="fixed"/>
        <w:tblLook w:val="04A0" w:firstRow="1" w:lastRow="0" w:firstColumn="1" w:lastColumn="0" w:noHBand="0" w:noVBand="1"/>
      </w:tblPr>
      <w:tblGrid>
        <w:gridCol w:w="1843"/>
        <w:gridCol w:w="2410"/>
        <w:gridCol w:w="1417"/>
        <w:gridCol w:w="1701"/>
        <w:gridCol w:w="2551"/>
      </w:tblGrid>
      <w:tr w:rsidR="006C4D8B" w14:paraId="2DC52995" w14:textId="77777777" w:rsidTr="00CE51B9">
        <w:trPr>
          <w:trHeight w:val="443"/>
        </w:trPr>
        <w:tc>
          <w:tcPr>
            <w:tcW w:w="1843" w:type="dxa"/>
            <w:tcBorders>
              <w:bottom w:val="single" w:sz="4" w:space="0" w:color="808080"/>
            </w:tcBorders>
            <w:vAlign w:val="center"/>
          </w:tcPr>
          <w:p w14:paraId="17AAAC80" w14:textId="77777777" w:rsidR="006C4D8B" w:rsidRDefault="006C4D8B" w:rsidP="00CE51B9">
            <w:pPr>
              <w:widowControl w:val="0"/>
              <w:spacing w:after="0" w:line="240" w:lineRule="auto"/>
              <w:jc w:val="both"/>
              <w:rPr>
                <w:sz w:val="18"/>
                <w:szCs w:val="20"/>
              </w:rPr>
            </w:pPr>
            <w:r>
              <w:rPr>
                <w:sz w:val="18"/>
                <w:szCs w:val="20"/>
              </w:rPr>
              <w:t>Branża</w:t>
            </w:r>
          </w:p>
        </w:tc>
        <w:tc>
          <w:tcPr>
            <w:tcW w:w="2410" w:type="dxa"/>
            <w:tcBorders>
              <w:bottom w:val="single" w:sz="4" w:space="0" w:color="808080"/>
            </w:tcBorders>
            <w:vAlign w:val="center"/>
          </w:tcPr>
          <w:p w14:paraId="09A8791A" w14:textId="77777777" w:rsidR="006C4D8B" w:rsidRDefault="006C4D8B" w:rsidP="00CE51B9">
            <w:pPr>
              <w:widowControl w:val="0"/>
              <w:spacing w:after="0" w:line="240" w:lineRule="auto"/>
              <w:jc w:val="both"/>
              <w:rPr>
                <w:sz w:val="18"/>
                <w:szCs w:val="20"/>
              </w:rPr>
            </w:pPr>
            <w:r>
              <w:rPr>
                <w:sz w:val="18"/>
                <w:szCs w:val="20"/>
              </w:rPr>
              <w:t xml:space="preserve">imię nazwisko </w:t>
            </w:r>
          </w:p>
          <w:p w14:paraId="1F3AA2AE" w14:textId="77777777" w:rsidR="006C4D8B" w:rsidRDefault="006C4D8B" w:rsidP="00CE51B9">
            <w:pPr>
              <w:widowControl w:val="0"/>
              <w:spacing w:after="0" w:line="240" w:lineRule="auto"/>
              <w:jc w:val="both"/>
              <w:rPr>
                <w:sz w:val="18"/>
                <w:szCs w:val="20"/>
              </w:rPr>
            </w:pPr>
            <w:r>
              <w:rPr>
                <w:sz w:val="18"/>
                <w:szCs w:val="20"/>
              </w:rPr>
              <w:t>projektanta</w:t>
            </w:r>
          </w:p>
        </w:tc>
        <w:tc>
          <w:tcPr>
            <w:tcW w:w="1417" w:type="dxa"/>
            <w:tcBorders>
              <w:bottom w:val="single" w:sz="4" w:space="0" w:color="808080"/>
            </w:tcBorders>
          </w:tcPr>
          <w:p w14:paraId="277FA496" w14:textId="77777777" w:rsidR="006C4D8B" w:rsidRDefault="006C4D8B" w:rsidP="00CE51B9">
            <w:pPr>
              <w:widowControl w:val="0"/>
              <w:spacing w:after="0" w:line="240" w:lineRule="auto"/>
              <w:jc w:val="both"/>
              <w:rPr>
                <w:sz w:val="18"/>
                <w:szCs w:val="20"/>
              </w:rPr>
            </w:pPr>
            <w:r>
              <w:rPr>
                <w:sz w:val="18"/>
                <w:szCs w:val="20"/>
              </w:rPr>
              <w:t>podpis</w:t>
            </w:r>
          </w:p>
        </w:tc>
        <w:tc>
          <w:tcPr>
            <w:tcW w:w="1701" w:type="dxa"/>
            <w:tcBorders>
              <w:bottom w:val="single" w:sz="4" w:space="0" w:color="808080"/>
            </w:tcBorders>
            <w:vAlign w:val="center"/>
          </w:tcPr>
          <w:p w14:paraId="66D9CAE2" w14:textId="77777777" w:rsidR="006C4D8B" w:rsidRDefault="006C4D8B" w:rsidP="00CE51B9">
            <w:pPr>
              <w:widowControl w:val="0"/>
              <w:spacing w:after="0" w:line="240" w:lineRule="auto"/>
              <w:jc w:val="both"/>
              <w:rPr>
                <w:sz w:val="18"/>
                <w:szCs w:val="20"/>
              </w:rPr>
            </w:pPr>
            <w:r>
              <w:rPr>
                <w:sz w:val="18"/>
                <w:szCs w:val="20"/>
              </w:rPr>
              <w:t>uprawnienia</w:t>
            </w:r>
          </w:p>
        </w:tc>
        <w:tc>
          <w:tcPr>
            <w:tcW w:w="2551" w:type="dxa"/>
            <w:tcBorders>
              <w:bottom w:val="single" w:sz="4" w:space="0" w:color="808080"/>
            </w:tcBorders>
            <w:vAlign w:val="center"/>
          </w:tcPr>
          <w:p w14:paraId="4C492960" w14:textId="77777777" w:rsidR="006C4D8B" w:rsidRDefault="006C4D8B" w:rsidP="00CE51B9">
            <w:pPr>
              <w:widowControl w:val="0"/>
              <w:spacing w:after="0" w:line="240" w:lineRule="auto"/>
              <w:jc w:val="both"/>
              <w:rPr>
                <w:sz w:val="18"/>
                <w:szCs w:val="20"/>
              </w:rPr>
            </w:pPr>
            <w:r>
              <w:rPr>
                <w:sz w:val="18"/>
                <w:szCs w:val="20"/>
              </w:rPr>
              <w:t>specjalność</w:t>
            </w:r>
          </w:p>
        </w:tc>
      </w:tr>
      <w:tr w:rsidR="006C4D8B" w14:paraId="029B8740" w14:textId="77777777" w:rsidTr="00CE51B9">
        <w:trPr>
          <w:trHeight w:val="70"/>
        </w:trPr>
        <w:tc>
          <w:tcPr>
            <w:tcW w:w="1843" w:type="dxa"/>
            <w:vMerge w:val="restart"/>
            <w:tcBorders>
              <w:top w:val="single" w:sz="4" w:space="0" w:color="808080"/>
              <w:bottom w:val="single" w:sz="4" w:space="0" w:color="808080"/>
            </w:tcBorders>
            <w:vAlign w:val="center"/>
          </w:tcPr>
          <w:p w14:paraId="7FD90D92" w14:textId="77777777" w:rsidR="006C4D8B" w:rsidRDefault="006C4D8B" w:rsidP="00CE51B9">
            <w:pPr>
              <w:widowControl w:val="0"/>
              <w:spacing w:after="0" w:line="240" w:lineRule="auto"/>
              <w:jc w:val="both"/>
              <w:rPr>
                <w:sz w:val="18"/>
                <w:szCs w:val="20"/>
              </w:rPr>
            </w:pPr>
            <w:r>
              <w:rPr>
                <w:sz w:val="18"/>
                <w:szCs w:val="20"/>
              </w:rPr>
              <w:t>Architektura</w:t>
            </w:r>
          </w:p>
          <w:p w14:paraId="44EA8F14" w14:textId="77777777" w:rsidR="006C4D8B" w:rsidRDefault="006C4D8B" w:rsidP="00CE51B9">
            <w:pPr>
              <w:widowControl w:val="0"/>
              <w:spacing w:after="0" w:line="240" w:lineRule="auto"/>
              <w:jc w:val="both"/>
              <w:rPr>
                <w:sz w:val="18"/>
                <w:szCs w:val="20"/>
              </w:rPr>
            </w:pPr>
            <w:r>
              <w:rPr>
                <w:sz w:val="18"/>
                <w:szCs w:val="20"/>
              </w:rPr>
              <w:t>projektanci</w:t>
            </w:r>
          </w:p>
        </w:tc>
        <w:tc>
          <w:tcPr>
            <w:tcW w:w="2410" w:type="dxa"/>
            <w:tcBorders>
              <w:top w:val="single" w:sz="4" w:space="0" w:color="808080"/>
              <w:bottom w:val="single" w:sz="4" w:space="0" w:color="808080"/>
            </w:tcBorders>
            <w:vAlign w:val="center"/>
          </w:tcPr>
          <w:p w14:paraId="757FC19D" w14:textId="77777777" w:rsidR="006C4D8B" w:rsidRDefault="006C4D8B" w:rsidP="00CE51B9">
            <w:pPr>
              <w:widowControl w:val="0"/>
              <w:spacing w:after="0" w:line="240" w:lineRule="auto"/>
              <w:jc w:val="both"/>
              <w:rPr>
                <w:sz w:val="18"/>
                <w:szCs w:val="20"/>
              </w:rPr>
            </w:pPr>
            <w:r>
              <w:rPr>
                <w:sz w:val="18"/>
                <w:szCs w:val="20"/>
              </w:rPr>
              <w:t xml:space="preserve">Projektant </w:t>
            </w:r>
          </w:p>
          <w:p w14:paraId="41338B96" w14:textId="77777777" w:rsidR="006C4D8B" w:rsidRDefault="006C4D8B" w:rsidP="00CE51B9">
            <w:pPr>
              <w:widowControl w:val="0"/>
              <w:spacing w:after="0" w:line="240" w:lineRule="auto"/>
              <w:jc w:val="both"/>
              <w:rPr>
                <w:sz w:val="18"/>
                <w:szCs w:val="20"/>
              </w:rPr>
            </w:pPr>
            <w:r>
              <w:rPr>
                <w:sz w:val="18"/>
                <w:szCs w:val="20"/>
              </w:rPr>
              <w:t>Kamila Miryn</w:t>
            </w:r>
          </w:p>
        </w:tc>
        <w:tc>
          <w:tcPr>
            <w:tcW w:w="1417" w:type="dxa"/>
            <w:tcBorders>
              <w:top w:val="single" w:sz="4" w:space="0" w:color="808080"/>
              <w:bottom w:val="single" w:sz="4" w:space="0" w:color="808080"/>
            </w:tcBorders>
          </w:tcPr>
          <w:p w14:paraId="717ED487" w14:textId="77777777" w:rsidR="006C4D8B" w:rsidRDefault="006C4D8B" w:rsidP="00CE51B9">
            <w:pPr>
              <w:widowControl w:val="0"/>
              <w:spacing w:after="0" w:line="240" w:lineRule="auto"/>
              <w:jc w:val="both"/>
              <w:rPr>
                <w:sz w:val="18"/>
                <w:szCs w:val="20"/>
              </w:rPr>
            </w:pPr>
          </w:p>
        </w:tc>
        <w:tc>
          <w:tcPr>
            <w:tcW w:w="1701" w:type="dxa"/>
            <w:tcBorders>
              <w:top w:val="single" w:sz="4" w:space="0" w:color="808080"/>
              <w:bottom w:val="single" w:sz="4" w:space="0" w:color="808080"/>
            </w:tcBorders>
            <w:vAlign w:val="center"/>
          </w:tcPr>
          <w:p w14:paraId="29AC337C" w14:textId="77777777" w:rsidR="006C4D8B" w:rsidRDefault="006C4D8B" w:rsidP="00CE51B9">
            <w:pPr>
              <w:widowControl w:val="0"/>
              <w:spacing w:after="0" w:line="240" w:lineRule="auto"/>
              <w:jc w:val="both"/>
              <w:rPr>
                <w:sz w:val="18"/>
                <w:szCs w:val="20"/>
              </w:rPr>
            </w:pPr>
            <w:r>
              <w:rPr>
                <w:sz w:val="18"/>
                <w:szCs w:val="20"/>
              </w:rPr>
              <w:t>30/PDOKK/2018</w:t>
            </w:r>
          </w:p>
        </w:tc>
        <w:tc>
          <w:tcPr>
            <w:tcW w:w="2551" w:type="dxa"/>
            <w:vMerge w:val="restart"/>
            <w:tcBorders>
              <w:top w:val="single" w:sz="4" w:space="0" w:color="808080"/>
              <w:bottom w:val="single" w:sz="4" w:space="0" w:color="808080"/>
            </w:tcBorders>
            <w:vAlign w:val="center"/>
          </w:tcPr>
          <w:p w14:paraId="4E3FDA03" w14:textId="77777777" w:rsidR="006C4D8B" w:rsidRDefault="006C4D8B" w:rsidP="00CE51B9">
            <w:pPr>
              <w:keepLines/>
              <w:widowControl w:val="0"/>
              <w:spacing w:after="0" w:line="240" w:lineRule="auto"/>
              <w:rPr>
                <w:rFonts w:ascii="Century Gothic" w:hAnsi="Century Gothic" w:cs="Arial"/>
                <w:sz w:val="18"/>
                <w:szCs w:val="20"/>
              </w:rPr>
            </w:pPr>
            <w:r>
              <w:rPr>
                <w:rFonts w:cs="Arial"/>
                <w:sz w:val="18"/>
                <w:szCs w:val="20"/>
              </w:rPr>
              <w:t>Uprawnienia budowlane do projektowania bez ograniczeń w specjalności architektonicznej</w:t>
            </w:r>
          </w:p>
        </w:tc>
      </w:tr>
      <w:tr w:rsidR="006C4D8B" w14:paraId="208B49AD" w14:textId="77777777" w:rsidTr="00CE51B9">
        <w:trPr>
          <w:trHeight w:val="70"/>
        </w:trPr>
        <w:tc>
          <w:tcPr>
            <w:tcW w:w="1843" w:type="dxa"/>
            <w:vMerge/>
            <w:tcBorders>
              <w:top w:val="single" w:sz="4" w:space="0" w:color="808080"/>
              <w:bottom w:val="single" w:sz="4" w:space="0" w:color="808080"/>
            </w:tcBorders>
            <w:vAlign w:val="center"/>
          </w:tcPr>
          <w:p w14:paraId="23A053C8" w14:textId="77777777" w:rsidR="006C4D8B" w:rsidRDefault="006C4D8B" w:rsidP="00CE51B9">
            <w:pPr>
              <w:widowControl w:val="0"/>
              <w:spacing w:after="0" w:line="240" w:lineRule="auto"/>
              <w:jc w:val="both"/>
              <w:rPr>
                <w:sz w:val="18"/>
                <w:szCs w:val="20"/>
              </w:rPr>
            </w:pPr>
          </w:p>
        </w:tc>
        <w:tc>
          <w:tcPr>
            <w:tcW w:w="2410" w:type="dxa"/>
            <w:tcBorders>
              <w:top w:val="single" w:sz="4" w:space="0" w:color="808080"/>
              <w:bottom w:val="single" w:sz="4" w:space="0" w:color="808080"/>
            </w:tcBorders>
            <w:vAlign w:val="center"/>
          </w:tcPr>
          <w:p w14:paraId="58BAD59B" w14:textId="77777777" w:rsidR="006C4D8B" w:rsidRDefault="006C4D8B" w:rsidP="00CE51B9">
            <w:pPr>
              <w:widowControl w:val="0"/>
              <w:spacing w:after="0" w:line="240" w:lineRule="auto"/>
              <w:jc w:val="both"/>
              <w:rPr>
                <w:sz w:val="18"/>
                <w:szCs w:val="20"/>
              </w:rPr>
            </w:pPr>
            <w:r>
              <w:rPr>
                <w:sz w:val="18"/>
                <w:szCs w:val="20"/>
              </w:rPr>
              <w:t xml:space="preserve">Projektant </w:t>
            </w:r>
          </w:p>
          <w:p w14:paraId="12A183C3" w14:textId="77777777" w:rsidR="006C4D8B" w:rsidRDefault="006C4D8B" w:rsidP="00CE51B9">
            <w:pPr>
              <w:widowControl w:val="0"/>
              <w:spacing w:after="0" w:line="240" w:lineRule="auto"/>
              <w:jc w:val="both"/>
              <w:rPr>
                <w:sz w:val="18"/>
                <w:szCs w:val="20"/>
              </w:rPr>
            </w:pPr>
            <w:r>
              <w:rPr>
                <w:sz w:val="18"/>
                <w:szCs w:val="20"/>
              </w:rPr>
              <w:t>Katarzyna Malinowska</w:t>
            </w:r>
          </w:p>
        </w:tc>
        <w:tc>
          <w:tcPr>
            <w:tcW w:w="1417" w:type="dxa"/>
            <w:tcBorders>
              <w:top w:val="single" w:sz="4" w:space="0" w:color="808080"/>
              <w:bottom w:val="single" w:sz="4" w:space="0" w:color="808080"/>
            </w:tcBorders>
          </w:tcPr>
          <w:p w14:paraId="59488B42" w14:textId="77777777" w:rsidR="006C4D8B" w:rsidRDefault="006C4D8B" w:rsidP="00CE51B9">
            <w:pPr>
              <w:widowControl w:val="0"/>
              <w:spacing w:after="0" w:line="240" w:lineRule="auto"/>
              <w:jc w:val="both"/>
              <w:rPr>
                <w:sz w:val="18"/>
                <w:szCs w:val="20"/>
              </w:rPr>
            </w:pPr>
          </w:p>
        </w:tc>
        <w:tc>
          <w:tcPr>
            <w:tcW w:w="1701" w:type="dxa"/>
            <w:tcBorders>
              <w:top w:val="single" w:sz="4" w:space="0" w:color="808080"/>
              <w:bottom w:val="single" w:sz="4" w:space="0" w:color="808080"/>
            </w:tcBorders>
            <w:vAlign w:val="center"/>
          </w:tcPr>
          <w:p w14:paraId="4F133E63" w14:textId="77777777" w:rsidR="006C4D8B" w:rsidRDefault="006C4D8B" w:rsidP="00CE51B9">
            <w:pPr>
              <w:widowControl w:val="0"/>
              <w:spacing w:after="0" w:line="240" w:lineRule="auto"/>
              <w:jc w:val="both"/>
              <w:rPr>
                <w:sz w:val="18"/>
                <w:szCs w:val="20"/>
              </w:rPr>
            </w:pPr>
            <w:r>
              <w:rPr>
                <w:sz w:val="18"/>
                <w:szCs w:val="20"/>
              </w:rPr>
              <w:t>MA/021/22</w:t>
            </w:r>
          </w:p>
        </w:tc>
        <w:tc>
          <w:tcPr>
            <w:tcW w:w="2551" w:type="dxa"/>
            <w:vMerge/>
            <w:tcBorders>
              <w:top w:val="single" w:sz="4" w:space="0" w:color="808080"/>
              <w:bottom w:val="single" w:sz="4" w:space="0" w:color="808080"/>
            </w:tcBorders>
            <w:vAlign w:val="center"/>
          </w:tcPr>
          <w:p w14:paraId="304D4CE2" w14:textId="77777777" w:rsidR="006C4D8B" w:rsidRDefault="006C4D8B" w:rsidP="00CE51B9">
            <w:pPr>
              <w:widowControl w:val="0"/>
              <w:spacing w:after="0" w:line="240" w:lineRule="auto"/>
              <w:jc w:val="both"/>
              <w:rPr>
                <w:sz w:val="18"/>
                <w:szCs w:val="20"/>
              </w:rPr>
            </w:pPr>
          </w:p>
        </w:tc>
      </w:tr>
    </w:tbl>
    <w:tbl>
      <w:tblPr>
        <w:tblpPr w:leftFromText="141" w:rightFromText="141" w:vertAnchor="text" w:horzAnchor="margin" w:tblpY="184"/>
        <w:tblW w:w="9781" w:type="dxa"/>
        <w:tblLayout w:type="fixed"/>
        <w:tblLook w:val="04A0" w:firstRow="1" w:lastRow="0" w:firstColumn="1" w:lastColumn="0" w:noHBand="0" w:noVBand="1"/>
      </w:tblPr>
      <w:tblGrid>
        <w:gridCol w:w="9781"/>
      </w:tblGrid>
      <w:tr w:rsidR="00D576E0" w14:paraId="6A81202B" w14:textId="77777777" w:rsidTr="00D576E0">
        <w:trPr>
          <w:trHeight w:val="290"/>
        </w:trPr>
        <w:tc>
          <w:tcPr>
            <w:tcW w:w="9781" w:type="dxa"/>
            <w:tcBorders>
              <w:right w:val="single" w:sz="4" w:space="0" w:color="808080"/>
            </w:tcBorders>
            <w:vAlign w:val="center"/>
          </w:tcPr>
          <w:p w14:paraId="58FC84D7" w14:textId="77777777" w:rsidR="00D576E0" w:rsidRDefault="00D576E0" w:rsidP="00D576E0">
            <w:pPr>
              <w:widowControl w:val="0"/>
              <w:spacing w:before="120" w:after="120"/>
              <w:rPr>
                <w:rFonts w:ascii="Century Gothic" w:hAnsi="Century Gothic" w:cs="Arial"/>
                <w:b/>
                <w:bCs/>
                <w:szCs w:val="20"/>
              </w:rPr>
            </w:pPr>
            <w:bookmarkStart w:id="147" w:name="_Hlk121998955"/>
            <w:r>
              <w:rPr>
                <w:rFonts w:cs="Arial"/>
                <w:b/>
                <w:bCs/>
                <w:szCs w:val="20"/>
              </w:rPr>
              <w:t>Data opracowania:  12.08.2024 r.</w:t>
            </w:r>
            <w:bookmarkEnd w:id="147"/>
          </w:p>
        </w:tc>
      </w:tr>
    </w:tbl>
    <w:p w14:paraId="5D9AA154" w14:textId="77777777" w:rsidR="00D576E0" w:rsidRDefault="00D576E0" w:rsidP="00D576E0">
      <w:bookmarkStart w:id="148" w:name="_Toc180710685"/>
      <w:bookmarkStart w:id="149" w:name="_Hlk180716157"/>
      <w:r>
        <w:t xml:space="preserve">Lista opracowujących </w:t>
      </w:r>
      <w:r w:rsidRPr="00DC7E48">
        <w:t xml:space="preserve"> projekt</w:t>
      </w:r>
      <w:r>
        <w:t xml:space="preserve"> </w:t>
      </w:r>
      <w:r w:rsidRPr="00DC7E48">
        <w:t>techniczn</w:t>
      </w:r>
      <w:r>
        <w:t>y</w:t>
      </w:r>
      <w:r w:rsidRPr="00DC7E48">
        <w:t>:</w:t>
      </w:r>
    </w:p>
    <w:tbl>
      <w:tblPr>
        <w:tblStyle w:val="Zwykatabela1"/>
        <w:tblpPr w:leftFromText="141" w:rightFromText="141" w:vertAnchor="text" w:horzAnchor="margin" w:tblpXSpec="right" w:tblpY="82"/>
        <w:tblW w:w="9782" w:type="dxa"/>
        <w:tblLayout w:type="fixed"/>
        <w:tblLook w:val="06A0" w:firstRow="1" w:lastRow="0" w:firstColumn="1" w:lastColumn="0" w:noHBand="1" w:noVBand="1"/>
      </w:tblPr>
      <w:tblGrid>
        <w:gridCol w:w="4106"/>
        <w:gridCol w:w="2415"/>
        <w:gridCol w:w="3261"/>
      </w:tblGrid>
      <w:tr w:rsidR="00D576E0" w:rsidRPr="008D4325" w14:paraId="5E22850D" w14:textId="77777777" w:rsidTr="00CE51B9">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4106" w:type="dxa"/>
            <w:hideMark/>
          </w:tcPr>
          <w:p w14:paraId="102C0A6E" w14:textId="77777777" w:rsidR="00D576E0" w:rsidRPr="008D4325" w:rsidRDefault="00D576E0" w:rsidP="00CE51B9">
            <w:pPr>
              <w:pStyle w:val="PLmaelitery8"/>
              <w:jc w:val="center"/>
            </w:pPr>
            <w:r w:rsidRPr="008D4325">
              <w:t>Zespół autorski</w:t>
            </w:r>
            <w:r>
              <w:t xml:space="preserve"> Projektu Technicznego</w:t>
            </w:r>
          </w:p>
        </w:tc>
        <w:tc>
          <w:tcPr>
            <w:tcW w:w="2415" w:type="dxa"/>
            <w:hideMark/>
          </w:tcPr>
          <w:p w14:paraId="0498DB8E" w14:textId="77777777" w:rsidR="00D576E0" w:rsidRPr="00CF3B49" w:rsidRDefault="00D576E0" w:rsidP="00CE51B9">
            <w:pPr>
              <w:pStyle w:val="PLmaelitery8"/>
              <w:jc w:val="center"/>
              <w:cnfStyle w:val="100000000000" w:firstRow="1" w:lastRow="0" w:firstColumn="0" w:lastColumn="0" w:oddVBand="0" w:evenVBand="0" w:oddHBand="0" w:evenHBand="0" w:firstRowFirstColumn="0" w:firstRowLastColumn="0" w:lastRowFirstColumn="0" w:lastRowLastColumn="0"/>
              <w:rPr>
                <w:bCs w:val="0"/>
                <w:iCs/>
              </w:rPr>
            </w:pPr>
            <w:r w:rsidRPr="00CF3B49">
              <w:rPr>
                <w:bCs w:val="0"/>
                <w:iCs/>
              </w:rPr>
              <w:t>Nr uprawnień</w:t>
            </w:r>
          </w:p>
        </w:tc>
        <w:tc>
          <w:tcPr>
            <w:tcW w:w="3261" w:type="dxa"/>
            <w:hideMark/>
          </w:tcPr>
          <w:p w14:paraId="772B95E6" w14:textId="77777777" w:rsidR="00D576E0" w:rsidRPr="008D4325" w:rsidRDefault="00D576E0" w:rsidP="00CE51B9">
            <w:pPr>
              <w:pStyle w:val="PLmaelitery8"/>
              <w:jc w:val="center"/>
              <w:cnfStyle w:val="100000000000" w:firstRow="1" w:lastRow="0" w:firstColumn="0" w:lastColumn="0" w:oddVBand="0" w:evenVBand="0" w:oddHBand="0" w:evenHBand="0" w:firstRowFirstColumn="0" w:firstRowLastColumn="0" w:lastRowFirstColumn="0" w:lastRowLastColumn="0"/>
            </w:pPr>
            <w:r w:rsidRPr="009E1F03">
              <w:rPr>
                <w:bCs w:val="0"/>
                <w:iCs/>
              </w:rPr>
              <w:t>Specjalność</w:t>
            </w:r>
            <w:r>
              <w:rPr>
                <w:bCs w:val="0"/>
                <w:iCs/>
              </w:rPr>
              <w:t xml:space="preserve"> i zakres opracowania</w:t>
            </w:r>
          </w:p>
        </w:tc>
      </w:tr>
      <w:tr w:rsidR="00D576E0" w:rsidRPr="008D4325" w14:paraId="401190C7" w14:textId="77777777" w:rsidTr="00CE51B9">
        <w:trPr>
          <w:trHeight w:val="12"/>
        </w:trPr>
        <w:tc>
          <w:tcPr>
            <w:cnfStyle w:val="001000000000" w:firstRow="0" w:lastRow="0" w:firstColumn="1" w:lastColumn="0" w:oddVBand="0" w:evenVBand="0" w:oddHBand="0" w:evenHBand="0" w:firstRowFirstColumn="0" w:firstRowLastColumn="0" w:lastRowFirstColumn="0" w:lastRowLastColumn="0"/>
            <w:tcW w:w="4106" w:type="dxa"/>
          </w:tcPr>
          <w:p w14:paraId="6D571E29" w14:textId="77777777" w:rsidR="00D576E0" w:rsidRPr="008D4325" w:rsidRDefault="00D576E0" w:rsidP="00CE51B9">
            <w:pPr>
              <w:pStyle w:val="PLmaelitery8"/>
              <w:jc w:val="center"/>
            </w:pPr>
            <w:r>
              <w:t>KONSTRUKCJA</w:t>
            </w:r>
          </w:p>
        </w:tc>
        <w:tc>
          <w:tcPr>
            <w:tcW w:w="2415" w:type="dxa"/>
          </w:tcPr>
          <w:p w14:paraId="422CEDF3"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50B16236" w14:textId="77777777" w:rsidR="00D576E0" w:rsidRPr="00F42058"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
              </w:rPr>
            </w:pPr>
          </w:p>
        </w:tc>
      </w:tr>
      <w:tr w:rsidR="00D576E0" w:rsidRPr="008D4325" w14:paraId="757EF76A" w14:textId="77777777" w:rsidTr="00CE51B9">
        <w:trPr>
          <w:trHeight w:val="275"/>
        </w:trPr>
        <w:tc>
          <w:tcPr>
            <w:cnfStyle w:val="001000000000" w:firstRow="0" w:lastRow="0" w:firstColumn="1" w:lastColumn="0" w:oddVBand="0" w:evenVBand="0" w:oddHBand="0" w:evenHBand="0" w:firstRowFirstColumn="0" w:firstRowLastColumn="0" w:lastRowFirstColumn="0" w:lastRowLastColumn="0"/>
            <w:tcW w:w="4106" w:type="dxa"/>
          </w:tcPr>
          <w:p w14:paraId="7CEBEFFD" w14:textId="77777777" w:rsidR="00D576E0" w:rsidRPr="002E4F7C" w:rsidRDefault="00D576E0" w:rsidP="00CE51B9">
            <w:pPr>
              <w:pStyle w:val="PLmaelitery8"/>
              <w:jc w:val="center"/>
              <w:rPr>
                <w:b w:val="0"/>
              </w:rPr>
            </w:pPr>
            <w:r w:rsidRPr="00E65290">
              <w:rPr>
                <w:b w:val="0"/>
              </w:rPr>
              <w:t>mgr inż. Mariusz Rogowski</w:t>
            </w:r>
          </w:p>
        </w:tc>
        <w:tc>
          <w:tcPr>
            <w:tcW w:w="2415" w:type="dxa"/>
          </w:tcPr>
          <w:p w14:paraId="0262CAFA"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r>
              <w:t>MAZ/0088/POOK/10</w:t>
            </w:r>
          </w:p>
        </w:tc>
        <w:tc>
          <w:tcPr>
            <w:tcW w:w="3261" w:type="dxa"/>
            <w:vMerge w:val="restart"/>
          </w:tcPr>
          <w:p w14:paraId="23119B49" w14:textId="77777777" w:rsidR="00D576E0" w:rsidRPr="009E1F03"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roofErr w:type="spellStart"/>
            <w:r w:rsidRPr="00AD4BC8">
              <w:t>Upr</w:t>
            </w:r>
            <w:proofErr w:type="spellEnd"/>
            <w:r w:rsidRPr="00AD4BC8">
              <w:t xml:space="preserve">. do projektowania bez </w:t>
            </w:r>
            <w:proofErr w:type="spellStart"/>
            <w:r w:rsidRPr="00AD4BC8">
              <w:t>ogr</w:t>
            </w:r>
            <w:proofErr w:type="spellEnd"/>
            <w:r w:rsidRPr="00AD4BC8">
              <w:t>. w specjalności konstrukcyjno-budowlanej</w:t>
            </w:r>
          </w:p>
        </w:tc>
      </w:tr>
      <w:tr w:rsidR="00D576E0" w:rsidRPr="008D4325" w14:paraId="63B31AE6" w14:textId="77777777" w:rsidTr="00CE51B9">
        <w:trPr>
          <w:trHeight w:val="281"/>
        </w:trPr>
        <w:tc>
          <w:tcPr>
            <w:cnfStyle w:val="001000000000" w:firstRow="0" w:lastRow="0" w:firstColumn="1" w:lastColumn="0" w:oddVBand="0" w:evenVBand="0" w:oddHBand="0" w:evenHBand="0" w:firstRowFirstColumn="0" w:firstRowLastColumn="0" w:lastRowFirstColumn="0" w:lastRowLastColumn="0"/>
            <w:tcW w:w="4106" w:type="dxa"/>
          </w:tcPr>
          <w:p w14:paraId="22E6A1AF" w14:textId="77777777" w:rsidR="00D576E0" w:rsidRPr="00E65290" w:rsidRDefault="00D576E0" w:rsidP="00CE51B9">
            <w:pPr>
              <w:pStyle w:val="PLmaelitery8"/>
              <w:jc w:val="center"/>
            </w:pPr>
            <w:r>
              <w:rPr>
                <w:b w:val="0"/>
              </w:rPr>
              <w:t>i</w:t>
            </w:r>
            <w:r w:rsidRPr="002E4F7C">
              <w:rPr>
                <w:b w:val="0"/>
              </w:rPr>
              <w:t>nż. Zbigniew Koc</w:t>
            </w:r>
          </w:p>
        </w:tc>
        <w:tc>
          <w:tcPr>
            <w:tcW w:w="2415" w:type="dxa"/>
          </w:tcPr>
          <w:p w14:paraId="04D579F0"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r w:rsidRPr="002E4F7C">
              <w:t>MAZ/0129/PWOK/06</w:t>
            </w:r>
          </w:p>
        </w:tc>
        <w:tc>
          <w:tcPr>
            <w:tcW w:w="3261" w:type="dxa"/>
            <w:vMerge/>
          </w:tcPr>
          <w:p w14:paraId="0CB3AAFB" w14:textId="77777777" w:rsidR="00D576E0" w:rsidRPr="00AD4BC8"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6CC51468" w14:textId="77777777" w:rsidTr="00CE51B9">
        <w:trPr>
          <w:trHeight w:val="77"/>
        </w:trPr>
        <w:tc>
          <w:tcPr>
            <w:cnfStyle w:val="001000000000" w:firstRow="0" w:lastRow="0" w:firstColumn="1" w:lastColumn="0" w:oddVBand="0" w:evenVBand="0" w:oddHBand="0" w:evenHBand="0" w:firstRowFirstColumn="0" w:firstRowLastColumn="0" w:lastRowFirstColumn="0" w:lastRowLastColumn="0"/>
            <w:tcW w:w="4106" w:type="dxa"/>
          </w:tcPr>
          <w:p w14:paraId="691BE0D7" w14:textId="77777777" w:rsidR="00D576E0" w:rsidRDefault="00D576E0" w:rsidP="00CE51B9">
            <w:pPr>
              <w:pStyle w:val="PLmaelitery8"/>
              <w:jc w:val="center"/>
              <w:rPr>
                <w:b w:val="0"/>
              </w:rPr>
            </w:pPr>
          </w:p>
        </w:tc>
        <w:tc>
          <w:tcPr>
            <w:tcW w:w="2415" w:type="dxa"/>
          </w:tcPr>
          <w:p w14:paraId="6D8D7889" w14:textId="77777777" w:rsidR="00D576E0" w:rsidRPr="002E4F7C"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67561734" w14:textId="77777777" w:rsidR="00D576E0" w:rsidRPr="00AD4BC8"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0EE258FE"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5FACD6E9" w14:textId="77777777" w:rsidR="00D576E0" w:rsidRPr="00E65290" w:rsidRDefault="00D576E0" w:rsidP="00CE51B9">
            <w:pPr>
              <w:pStyle w:val="PLmaelitery8"/>
              <w:jc w:val="center"/>
              <w:rPr>
                <w:b w:val="0"/>
                <w:bCs w:val="0"/>
              </w:rPr>
            </w:pPr>
            <w:r w:rsidRPr="00DC7E48">
              <w:rPr>
                <w:bCs w:val="0"/>
              </w:rPr>
              <w:t>INSTALACJE SANITARNE</w:t>
            </w:r>
          </w:p>
        </w:tc>
        <w:tc>
          <w:tcPr>
            <w:tcW w:w="2415" w:type="dxa"/>
          </w:tcPr>
          <w:p w14:paraId="04BD8FAD"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773D89F4" w14:textId="77777777" w:rsidR="00D576E0" w:rsidRPr="00F42058"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
              </w:rPr>
            </w:pPr>
          </w:p>
        </w:tc>
      </w:tr>
      <w:tr w:rsidR="00D576E0" w:rsidRPr="008D4325" w14:paraId="5855F1D1"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1C7CCBC9" w14:textId="77777777" w:rsidR="00D576E0" w:rsidRPr="00E65290" w:rsidRDefault="00D576E0" w:rsidP="00CE51B9">
            <w:pPr>
              <w:pStyle w:val="PLmaelitery8"/>
              <w:jc w:val="center"/>
              <w:rPr>
                <w:b w:val="0"/>
                <w:bCs w:val="0"/>
              </w:rPr>
            </w:pPr>
            <w:r w:rsidRPr="00E65290">
              <w:rPr>
                <w:b w:val="0"/>
              </w:rPr>
              <w:t xml:space="preserve">mgr inż. </w:t>
            </w:r>
            <w:r w:rsidRPr="00E65290">
              <w:rPr>
                <w:b w:val="0"/>
                <w:bCs w:val="0"/>
              </w:rPr>
              <w:t>Paweł Wierzowiecki</w:t>
            </w:r>
          </w:p>
        </w:tc>
        <w:tc>
          <w:tcPr>
            <w:tcW w:w="2415" w:type="dxa"/>
          </w:tcPr>
          <w:p w14:paraId="7AA2AABE"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r w:rsidRPr="00CF3B49">
              <w:t>7131/171/P/2002</w:t>
            </w:r>
          </w:p>
        </w:tc>
        <w:tc>
          <w:tcPr>
            <w:tcW w:w="3261" w:type="dxa"/>
            <w:vMerge w:val="restart"/>
          </w:tcPr>
          <w:p w14:paraId="4D7D3B3A" w14:textId="77777777" w:rsidR="00D576E0" w:rsidRPr="00F42058"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
              </w:rPr>
            </w:pPr>
            <w:proofErr w:type="spellStart"/>
            <w:r w:rsidRPr="009E1F03">
              <w:t>Upr</w:t>
            </w:r>
            <w:proofErr w:type="spellEnd"/>
            <w:r w:rsidRPr="009E1F03">
              <w:t xml:space="preserve">. </w:t>
            </w:r>
            <w:r w:rsidRPr="00102836">
              <w:t xml:space="preserve"> </w:t>
            </w:r>
            <w:r w:rsidRPr="00C52DC5">
              <w:t>do proj. I</w:t>
            </w:r>
            <w:r>
              <w:t xml:space="preserve"> </w:t>
            </w:r>
            <w:r w:rsidRPr="00C52DC5">
              <w:t>kierowania robotami</w:t>
            </w:r>
            <w:r>
              <w:t xml:space="preserve"> </w:t>
            </w:r>
            <w:r w:rsidRPr="00C52DC5">
              <w:t>bud.</w:t>
            </w:r>
            <w:r>
              <w:t xml:space="preserve"> bez </w:t>
            </w:r>
            <w:proofErr w:type="spellStart"/>
            <w:r w:rsidRPr="00C52DC5">
              <w:t>ogr</w:t>
            </w:r>
            <w:proofErr w:type="spellEnd"/>
            <w:r w:rsidRPr="00C52DC5">
              <w:t xml:space="preserve">. </w:t>
            </w:r>
            <w:r>
              <w:t xml:space="preserve">w </w:t>
            </w:r>
            <w:r w:rsidRPr="00C52DC5">
              <w:t>spec</w:t>
            </w:r>
            <w:r>
              <w:t>. sanitarnej</w:t>
            </w:r>
          </w:p>
        </w:tc>
      </w:tr>
      <w:tr w:rsidR="00D576E0" w:rsidRPr="008D4325" w14:paraId="13DA18F1"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742ABF48" w14:textId="77777777" w:rsidR="00D576E0" w:rsidRPr="00E65290" w:rsidRDefault="00D576E0" w:rsidP="00CE51B9">
            <w:pPr>
              <w:pStyle w:val="PLmaelitery8"/>
              <w:jc w:val="center"/>
              <w:rPr>
                <w:b w:val="0"/>
                <w:bCs w:val="0"/>
              </w:rPr>
            </w:pPr>
            <w:r w:rsidRPr="00E65290">
              <w:rPr>
                <w:b w:val="0"/>
              </w:rPr>
              <w:t xml:space="preserve">mgr inż. </w:t>
            </w:r>
            <w:r>
              <w:rPr>
                <w:b w:val="0"/>
                <w:bCs w:val="0"/>
              </w:rPr>
              <w:t>Marcin Korab</w:t>
            </w:r>
          </w:p>
        </w:tc>
        <w:tc>
          <w:tcPr>
            <w:tcW w:w="2415" w:type="dxa"/>
          </w:tcPr>
          <w:p w14:paraId="26F91DA0"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r>
              <w:t>MAZ/0066/POOS/12</w:t>
            </w:r>
          </w:p>
        </w:tc>
        <w:tc>
          <w:tcPr>
            <w:tcW w:w="3261" w:type="dxa"/>
            <w:vMerge/>
          </w:tcPr>
          <w:p w14:paraId="3DF24F54" w14:textId="77777777" w:rsidR="00D576E0" w:rsidRPr="009E1F03"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212FD8B4"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30FB9DB5" w14:textId="77777777" w:rsidR="00D576E0" w:rsidRPr="00E65290" w:rsidRDefault="00D576E0" w:rsidP="00CE51B9">
            <w:pPr>
              <w:pStyle w:val="PLmaelitery8"/>
              <w:jc w:val="center"/>
            </w:pPr>
            <w:r>
              <w:rPr>
                <w:b w:val="0"/>
                <w:bCs w:val="0"/>
              </w:rPr>
              <w:t>m</w:t>
            </w:r>
            <w:r w:rsidRPr="00DC7E48">
              <w:rPr>
                <w:b w:val="0"/>
                <w:bCs w:val="0"/>
              </w:rPr>
              <w:t>gr Inż. Adrian Buchner</w:t>
            </w:r>
          </w:p>
        </w:tc>
        <w:tc>
          <w:tcPr>
            <w:tcW w:w="2415" w:type="dxa"/>
          </w:tcPr>
          <w:p w14:paraId="3FDDFF85"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r>
              <w:t>LOD/2419/PW/OS/14</w:t>
            </w:r>
          </w:p>
        </w:tc>
        <w:tc>
          <w:tcPr>
            <w:tcW w:w="3261" w:type="dxa"/>
            <w:vMerge/>
          </w:tcPr>
          <w:p w14:paraId="42A07831" w14:textId="77777777" w:rsidR="00D576E0" w:rsidRPr="009E1F03"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0D4202C3"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43993041" w14:textId="77777777" w:rsidR="00D576E0" w:rsidRDefault="00D576E0" w:rsidP="00CE51B9">
            <w:pPr>
              <w:pStyle w:val="PLmaelitery8"/>
              <w:jc w:val="center"/>
              <w:rPr>
                <w:b w:val="0"/>
                <w:bCs w:val="0"/>
              </w:rPr>
            </w:pPr>
            <w:r>
              <w:rPr>
                <w:b w:val="0"/>
                <w:bCs w:val="0"/>
              </w:rPr>
              <w:t xml:space="preserve">mgr inż. </w:t>
            </w:r>
            <w:r w:rsidRPr="002B69B6">
              <w:rPr>
                <w:b w:val="0"/>
                <w:bCs w:val="0"/>
              </w:rPr>
              <w:t>Robert Zalewski</w:t>
            </w:r>
          </w:p>
        </w:tc>
        <w:tc>
          <w:tcPr>
            <w:tcW w:w="2415" w:type="dxa"/>
          </w:tcPr>
          <w:p w14:paraId="66DD16A9"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r w:rsidRPr="002B69B6">
              <w:t>Wa-159/90</w:t>
            </w:r>
          </w:p>
        </w:tc>
        <w:tc>
          <w:tcPr>
            <w:tcW w:w="3261" w:type="dxa"/>
            <w:vMerge/>
          </w:tcPr>
          <w:p w14:paraId="4ABB448F" w14:textId="77777777" w:rsidR="00D576E0" w:rsidRPr="009E1F03"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362F61EE" w14:textId="77777777" w:rsidTr="00CE51B9">
        <w:trPr>
          <w:trHeight w:val="77"/>
        </w:trPr>
        <w:tc>
          <w:tcPr>
            <w:cnfStyle w:val="001000000000" w:firstRow="0" w:lastRow="0" w:firstColumn="1" w:lastColumn="0" w:oddVBand="0" w:evenVBand="0" w:oddHBand="0" w:evenHBand="0" w:firstRowFirstColumn="0" w:firstRowLastColumn="0" w:lastRowFirstColumn="0" w:lastRowLastColumn="0"/>
            <w:tcW w:w="4106" w:type="dxa"/>
          </w:tcPr>
          <w:p w14:paraId="38709A07" w14:textId="77777777" w:rsidR="00D576E0" w:rsidRDefault="00D576E0" w:rsidP="00CE51B9">
            <w:pPr>
              <w:pStyle w:val="PLmaelitery8"/>
              <w:jc w:val="center"/>
              <w:rPr>
                <w:b w:val="0"/>
                <w:bCs w:val="0"/>
              </w:rPr>
            </w:pPr>
          </w:p>
        </w:tc>
        <w:tc>
          <w:tcPr>
            <w:tcW w:w="2415" w:type="dxa"/>
          </w:tcPr>
          <w:p w14:paraId="52D1D84E"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57641967" w14:textId="77777777" w:rsidR="00D576E0" w:rsidRPr="009E1F03"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49F609A9"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52CCB550" w14:textId="77777777" w:rsidR="00D576E0" w:rsidRPr="00E65290" w:rsidRDefault="00D576E0" w:rsidP="00CE51B9">
            <w:pPr>
              <w:pStyle w:val="PLmaelitery8"/>
              <w:jc w:val="center"/>
              <w:rPr>
                <w:bCs w:val="0"/>
              </w:rPr>
            </w:pPr>
            <w:r w:rsidRPr="00FF27D1">
              <w:t>INSTALACJE TELETECHNICZNE</w:t>
            </w:r>
            <w:r>
              <w:rPr>
                <w:b w:val="0"/>
              </w:rPr>
              <w:t xml:space="preserve"> I </w:t>
            </w:r>
            <w:r w:rsidRPr="00DC7E48">
              <w:t>ELEKTRYCZNE</w:t>
            </w:r>
          </w:p>
        </w:tc>
        <w:tc>
          <w:tcPr>
            <w:tcW w:w="2415" w:type="dxa"/>
          </w:tcPr>
          <w:p w14:paraId="12548D57"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c>
          <w:tcPr>
            <w:tcW w:w="3261" w:type="dxa"/>
          </w:tcPr>
          <w:p w14:paraId="50BEFCD3"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661C77C4" w14:textId="77777777" w:rsidTr="00CE51B9">
        <w:trPr>
          <w:trHeight w:val="229"/>
        </w:trPr>
        <w:tc>
          <w:tcPr>
            <w:cnfStyle w:val="001000000000" w:firstRow="0" w:lastRow="0" w:firstColumn="1" w:lastColumn="0" w:oddVBand="0" w:evenVBand="0" w:oddHBand="0" w:evenHBand="0" w:firstRowFirstColumn="0" w:firstRowLastColumn="0" w:lastRowFirstColumn="0" w:lastRowLastColumn="0"/>
            <w:tcW w:w="4106" w:type="dxa"/>
          </w:tcPr>
          <w:p w14:paraId="7EDD7E85" w14:textId="77777777" w:rsidR="00D576E0" w:rsidRPr="00E65290" w:rsidRDefault="00D576E0" w:rsidP="00CE51B9">
            <w:pPr>
              <w:pStyle w:val="PLmaelitery8"/>
              <w:jc w:val="center"/>
              <w:rPr>
                <w:b w:val="0"/>
                <w:bCs w:val="0"/>
              </w:rPr>
            </w:pPr>
            <w:r w:rsidRPr="00E65290">
              <w:rPr>
                <w:b w:val="0"/>
              </w:rPr>
              <w:t xml:space="preserve">mgr inż. </w:t>
            </w:r>
            <w:r>
              <w:rPr>
                <w:b w:val="0"/>
              </w:rPr>
              <w:t>Michał Moczydłowski</w:t>
            </w:r>
          </w:p>
        </w:tc>
        <w:tc>
          <w:tcPr>
            <w:tcW w:w="2415" w:type="dxa"/>
          </w:tcPr>
          <w:p w14:paraId="124BA443" w14:textId="77777777" w:rsidR="00D576E0" w:rsidRPr="00CF3B49"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Cs/>
              </w:rPr>
            </w:pPr>
            <w:r w:rsidRPr="00861224">
              <w:rPr>
                <w:bCs/>
              </w:rPr>
              <w:t>MAZ/0550/PWOE/14</w:t>
            </w:r>
          </w:p>
        </w:tc>
        <w:tc>
          <w:tcPr>
            <w:tcW w:w="3261" w:type="dxa"/>
            <w:vMerge w:val="restart"/>
          </w:tcPr>
          <w:p w14:paraId="7AE96033" w14:textId="77777777" w:rsidR="00D576E0" w:rsidRPr="009E1F03"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roofErr w:type="spellStart"/>
            <w:r>
              <w:t>Upr</w:t>
            </w:r>
            <w:proofErr w:type="spellEnd"/>
            <w:r>
              <w:t>.  do proj</w:t>
            </w:r>
            <w:r w:rsidRPr="001748C9">
              <w:t xml:space="preserve">. bez </w:t>
            </w:r>
            <w:proofErr w:type="spellStart"/>
            <w:r w:rsidRPr="001748C9">
              <w:t>ogr</w:t>
            </w:r>
            <w:proofErr w:type="spellEnd"/>
            <w:r w:rsidRPr="001748C9">
              <w:t>. w spec. inst. elektrycznej</w:t>
            </w:r>
          </w:p>
        </w:tc>
      </w:tr>
      <w:tr w:rsidR="00D576E0" w:rsidRPr="008D4325" w14:paraId="7FD0BDAC"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6D2B8220" w14:textId="77777777" w:rsidR="00D576E0" w:rsidRPr="00E65290" w:rsidRDefault="00D576E0" w:rsidP="00CE51B9">
            <w:pPr>
              <w:pStyle w:val="PLmaelitery8"/>
              <w:jc w:val="center"/>
            </w:pPr>
            <w:r w:rsidRPr="009C0B82">
              <w:rPr>
                <w:b w:val="0"/>
              </w:rPr>
              <w:t xml:space="preserve">mgr inż. Paweł Jan </w:t>
            </w:r>
            <w:proofErr w:type="spellStart"/>
            <w:r w:rsidRPr="009C0B82">
              <w:rPr>
                <w:b w:val="0"/>
              </w:rPr>
              <w:t>Radzimirski</w:t>
            </w:r>
            <w:proofErr w:type="spellEnd"/>
          </w:p>
        </w:tc>
        <w:tc>
          <w:tcPr>
            <w:tcW w:w="2415" w:type="dxa"/>
          </w:tcPr>
          <w:p w14:paraId="392C035B" w14:textId="77777777" w:rsidR="00D576E0" w:rsidRPr="00861224"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Cs/>
              </w:rPr>
            </w:pPr>
            <w:r w:rsidRPr="009C0B82">
              <w:rPr>
                <w:bCs/>
              </w:rPr>
              <w:t>MAZ/0566/PBE/16</w:t>
            </w:r>
          </w:p>
        </w:tc>
        <w:tc>
          <w:tcPr>
            <w:tcW w:w="3261" w:type="dxa"/>
            <w:vMerge/>
          </w:tcPr>
          <w:p w14:paraId="68898C1A"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1E66048F"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060975D6" w14:textId="77777777" w:rsidR="00D576E0" w:rsidRPr="009C0B82" w:rsidRDefault="00D576E0" w:rsidP="00CE51B9">
            <w:pPr>
              <w:pStyle w:val="PLmaelitery8"/>
              <w:jc w:val="center"/>
              <w:rPr>
                <w:b w:val="0"/>
              </w:rPr>
            </w:pPr>
          </w:p>
        </w:tc>
        <w:tc>
          <w:tcPr>
            <w:tcW w:w="2415" w:type="dxa"/>
          </w:tcPr>
          <w:p w14:paraId="33FA3A15" w14:textId="77777777" w:rsidR="00D576E0" w:rsidRPr="009C0B82"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Cs/>
              </w:rPr>
            </w:pPr>
          </w:p>
        </w:tc>
        <w:tc>
          <w:tcPr>
            <w:tcW w:w="3261" w:type="dxa"/>
          </w:tcPr>
          <w:p w14:paraId="2192F8F8"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5047CAB1"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4AC999D8" w14:textId="77777777" w:rsidR="00D576E0" w:rsidRPr="00E65290" w:rsidRDefault="00D576E0" w:rsidP="00CE51B9">
            <w:pPr>
              <w:pStyle w:val="PLmaelitery8"/>
              <w:jc w:val="center"/>
            </w:pPr>
            <w:r>
              <w:t>PROJEKT DROGOWY</w:t>
            </w:r>
          </w:p>
        </w:tc>
        <w:tc>
          <w:tcPr>
            <w:tcW w:w="2415" w:type="dxa"/>
          </w:tcPr>
          <w:p w14:paraId="331FE0A4" w14:textId="77777777" w:rsidR="00D576E0" w:rsidRPr="00861224"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Cs/>
              </w:rPr>
            </w:pPr>
          </w:p>
        </w:tc>
        <w:tc>
          <w:tcPr>
            <w:tcW w:w="3261" w:type="dxa"/>
          </w:tcPr>
          <w:p w14:paraId="68F9C001"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
        </w:tc>
      </w:tr>
      <w:tr w:rsidR="00D576E0" w:rsidRPr="008D4325" w14:paraId="3E7A15F0" w14:textId="77777777" w:rsidTr="00CE51B9">
        <w:trPr>
          <w:trHeight w:val="227"/>
        </w:trPr>
        <w:tc>
          <w:tcPr>
            <w:cnfStyle w:val="001000000000" w:firstRow="0" w:lastRow="0" w:firstColumn="1" w:lastColumn="0" w:oddVBand="0" w:evenVBand="0" w:oddHBand="0" w:evenHBand="0" w:firstRowFirstColumn="0" w:firstRowLastColumn="0" w:lastRowFirstColumn="0" w:lastRowLastColumn="0"/>
            <w:tcW w:w="4106" w:type="dxa"/>
          </w:tcPr>
          <w:p w14:paraId="6D37CA74" w14:textId="77777777" w:rsidR="00D576E0" w:rsidRDefault="00D576E0" w:rsidP="00CE51B9">
            <w:pPr>
              <w:pStyle w:val="PLmaelitery8"/>
              <w:jc w:val="center"/>
            </w:pPr>
            <w:r w:rsidRPr="00EF0B24">
              <w:rPr>
                <w:b w:val="0"/>
              </w:rPr>
              <w:t xml:space="preserve">mgr inż. Łukasz </w:t>
            </w:r>
            <w:proofErr w:type="spellStart"/>
            <w:r w:rsidRPr="00EF0B24">
              <w:rPr>
                <w:b w:val="0"/>
              </w:rPr>
              <w:t>Machtałowicz</w:t>
            </w:r>
            <w:proofErr w:type="spellEnd"/>
          </w:p>
        </w:tc>
        <w:tc>
          <w:tcPr>
            <w:tcW w:w="2415" w:type="dxa"/>
          </w:tcPr>
          <w:p w14:paraId="105EC266" w14:textId="77777777" w:rsidR="00D576E0" w:rsidRPr="00861224"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rPr>
                <w:bCs/>
              </w:rPr>
            </w:pPr>
            <w:r w:rsidRPr="00EF0B24">
              <w:rPr>
                <w:bCs/>
              </w:rPr>
              <w:t>MAZ/0630/PBD/18</w:t>
            </w:r>
          </w:p>
        </w:tc>
        <w:tc>
          <w:tcPr>
            <w:tcW w:w="3261" w:type="dxa"/>
          </w:tcPr>
          <w:p w14:paraId="1E547915"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proofErr w:type="spellStart"/>
            <w:r>
              <w:t>Upr</w:t>
            </w:r>
            <w:proofErr w:type="spellEnd"/>
            <w:r>
              <w:t xml:space="preserve">. do proj. bez </w:t>
            </w:r>
            <w:proofErr w:type="spellStart"/>
            <w:r>
              <w:t>ogr</w:t>
            </w:r>
            <w:proofErr w:type="spellEnd"/>
            <w:r>
              <w:t xml:space="preserve">. w specjalności </w:t>
            </w:r>
          </w:p>
          <w:p w14:paraId="29B5CCAF" w14:textId="77777777" w:rsidR="00D576E0" w:rsidRDefault="00D576E0" w:rsidP="00CE51B9">
            <w:pPr>
              <w:pStyle w:val="PLmaelitery8"/>
              <w:jc w:val="center"/>
              <w:cnfStyle w:val="000000000000" w:firstRow="0" w:lastRow="0" w:firstColumn="0" w:lastColumn="0" w:oddVBand="0" w:evenVBand="0" w:oddHBand="0" w:evenHBand="0" w:firstRowFirstColumn="0" w:firstRowLastColumn="0" w:lastRowFirstColumn="0" w:lastRowLastColumn="0"/>
            </w:pPr>
            <w:r>
              <w:t>inżynieryjnej drogowej</w:t>
            </w:r>
          </w:p>
        </w:tc>
      </w:tr>
    </w:tbl>
    <w:p w14:paraId="6CA87326" w14:textId="77777777" w:rsidR="00D576E0" w:rsidRPr="00EF0B24" w:rsidRDefault="00D576E0" w:rsidP="00D576E0">
      <w:pPr>
        <w:rPr>
          <w:rFonts w:ascii="Century Gothic" w:eastAsiaTheme="majorEastAsia" w:hAnsi="Century Gothic" w:cs="Arial"/>
          <w:b/>
          <w:sz w:val="28"/>
          <w:szCs w:val="28"/>
        </w:rPr>
      </w:pPr>
    </w:p>
    <w:p w14:paraId="2058B91F" w14:textId="0CCFA005" w:rsidR="00AE3393" w:rsidRDefault="00AE3393" w:rsidP="00AE3393">
      <w:pPr>
        <w:rPr>
          <w:rFonts w:ascii="Century Gothic" w:eastAsiaTheme="majorEastAsia" w:hAnsi="Century Gothic" w:cs="Arial"/>
          <w:b/>
          <w:sz w:val="28"/>
          <w:szCs w:val="28"/>
        </w:rPr>
      </w:pPr>
    </w:p>
    <w:bookmarkEnd w:id="149"/>
    <w:p w14:paraId="2667949F" w14:textId="426FBAF1" w:rsidR="004E217D" w:rsidRPr="001E161D" w:rsidRDefault="00141586" w:rsidP="00D05EB2">
      <w:pPr>
        <w:pStyle w:val="Nagwek1"/>
        <w:numPr>
          <w:ilvl w:val="0"/>
          <w:numId w:val="9"/>
        </w:numPr>
      </w:pPr>
      <w:r>
        <w:lastRenderedPageBreak/>
        <w:t>ANALIZ</w:t>
      </w:r>
      <w:r w:rsidR="004C0B79">
        <w:t>Y</w:t>
      </w:r>
      <w:r>
        <w:t xml:space="preserve"> TECHNICZNYCH, ŚRODOWISKOWYCH I EKONOMICZNYCH MOŻLIWOŚCI REALIZACJI WYSOCE WYDAJNYCH</w:t>
      </w:r>
      <w:bookmarkEnd w:id="148"/>
    </w:p>
    <w:sectPr w:rsidR="004E217D" w:rsidRPr="001E161D" w:rsidSect="008741E8">
      <w:headerReference w:type="default" r:id="rId9"/>
      <w:footerReference w:type="default" r:id="rId10"/>
      <w:pgSz w:w="11906" w:h="16838"/>
      <w:pgMar w:top="1276" w:right="707" w:bottom="1417" w:left="1417" w:header="708" w:footer="6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F112C" w14:textId="77777777" w:rsidR="00AB3BD9" w:rsidRDefault="00AB3BD9" w:rsidP="00AD6D05">
      <w:pPr>
        <w:spacing w:after="0" w:line="240" w:lineRule="auto"/>
      </w:pPr>
      <w:r>
        <w:separator/>
      </w:r>
    </w:p>
  </w:endnote>
  <w:endnote w:type="continuationSeparator" w:id="0">
    <w:p w14:paraId="3E0E888F" w14:textId="77777777" w:rsidR="00AB3BD9" w:rsidRDefault="00AB3BD9" w:rsidP="00AD6D05">
      <w:pPr>
        <w:spacing w:after="0" w:line="240" w:lineRule="auto"/>
      </w:pPr>
      <w:r>
        <w:continuationSeparator/>
      </w:r>
    </w:p>
  </w:endnote>
  <w:endnote w:type="continuationNotice" w:id="1">
    <w:p w14:paraId="79C00121" w14:textId="77777777" w:rsidR="00AB3BD9" w:rsidRDefault="00AB3B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65ED7" w14:textId="62742317" w:rsidR="00AB3BD9" w:rsidRPr="004F0DB8" w:rsidRDefault="00AB3BD9" w:rsidP="004F0DB8">
    <w:pPr>
      <w:pStyle w:val="Stopka"/>
      <w:pBdr>
        <w:top w:val="single" w:sz="4" w:space="1" w:color="auto"/>
      </w:pBdr>
      <w:ind w:left="-426" w:right="-426"/>
      <w:jc w:val="both"/>
      <w:rPr>
        <w:rFonts w:ascii="Century Gothic" w:hAnsi="Century Gothic"/>
        <w:spacing w:val="-2"/>
        <w:sz w:val="16"/>
        <w:szCs w:val="16"/>
      </w:rPr>
    </w:pPr>
    <w:proofErr w:type="spellStart"/>
    <w:r w:rsidRPr="004F0DB8">
      <w:rPr>
        <w:rFonts w:ascii="Century Gothic" w:hAnsi="Century Gothic"/>
        <w:spacing w:val="-2"/>
        <w:sz w:val="16"/>
        <w:szCs w:val="16"/>
      </w:rPr>
      <w:t>Graph’it</w:t>
    </w:r>
    <w:proofErr w:type="spellEnd"/>
    <w:r w:rsidRPr="004F0DB8">
      <w:rPr>
        <w:rFonts w:ascii="Century Gothic" w:hAnsi="Century Gothic"/>
        <w:spacing w:val="-2"/>
        <w:sz w:val="16"/>
        <w:szCs w:val="16"/>
      </w:rPr>
      <w:t xml:space="preserve"> Sp. z o.o. z siedzibą w Warszawie (00-739) przy ul. Stępińskiej 22/30 lok.424, wpisana do Rejestru Przedsiębiorców prowadzonego przez Sąd Rejonowy dla m. st. Warszawy w Warszawie, XIII Wydział Gospodarczy Krajowego Rejestru Sądowego pod numerem 0000485601; REGON 302580512, NIP 7792417853, Kapitał zakładowy 350 000 zł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84ACC" w14:textId="77777777" w:rsidR="00AB3BD9" w:rsidRDefault="00AB3BD9" w:rsidP="00AD6D05">
      <w:pPr>
        <w:spacing w:after="0" w:line="240" w:lineRule="auto"/>
      </w:pPr>
      <w:r>
        <w:separator/>
      </w:r>
    </w:p>
  </w:footnote>
  <w:footnote w:type="continuationSeparator" w:id="0">
    <w:p w14:paraId="1408CB24" w14:textId="77777777" w:rsidR="00AB3BD9" w:rsidRDefault="00AB3BD9" w:rsidP="00AD6D05">
      <w:pPr>
        <w:spacing w:after="0" w:line="240" w:lineRule="auto"/>
      </w:pPr>
      <w:r>
        <w:continuationSeparator/>
      </w:r>
    </w:p>
  </w:footnote>
  <w:footnote w:type="continuationNotice" w:id="1">
    <w:p w14:paraId="4E085463" w14:textId="77777777" w:rsidR="00AB3BD9" w:rsidRDefault="00AB3B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B33C3" w14:textId="754D5EE8" w:rsidR="00AB3BD9" w:rsidRPr="008741E8" w:rsidRDefault="00AB3BD9" w:rsidP="008741E8">
    <w:pPr>
      <w:pStyle w:val="Nagwek"/>
      <w:jc w:val="right"/>
      <w:rPr>
        <w:rFonts w:ascii="Century Gothic" w:hAnsi="Century Gothic" w:cs="Arial"/>
        <w:sz w:val="16"/>
        <w:szCs w:val="16"/>
      </w:rPr>
    </w:pPr>
    <w:r w:rsidRPr="004F0DB8">
      <w:rPr>
        <w:rFonts w:ascii="Century Gothic" w:hAnsi="Century Gothic" w:cs="Arial"/>
        <w:noProof/>
        <w:sz w:val="16"/>
        <w:szCs w:val="16"/>
      </w:rPr>
      <w:drawing>
        <wp:anchor distT="0" distB="0" distL="114300" distR="114300" simplePos="0" relativeHeight="251658240" behindDoc="0" locked="0" layoutInCell="1" allowOverlap="1" wp14:anchorId="74B50A87" wp14:editId="2FB37827">
          <wp:simplePos x="0" y="0"/>
          <wp:positionH relativeFrom="page">
            <wp:posOffset>144145</wp:posOffset>
          </wp:positionH>
          <wp:positionV relativeFrom="page">
            <wp:posOffset>144145</wp:posOffset>
          </wp:positionV>
          <wp:extent cx="1202400" cy="120960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2400" cy="12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D24DB">
      <w:rPr>
        <w:rFonts w:ascii="Century Gothic" w:hAnsi="Century Gothic" w:cs="Arial"/>
        <w:color w:val="808080"/>
        <w:spacing w:val="60"/>
        <w:sz w:val="16"/>
        <w:szCs w:val="16"/>
      </w:rPr>
      <w:t>`Strona</w:t>
    </w:r>
    <w:r w:rsidRPr="004F0DB8">
      <w:rPr>
        <w:rFonts w:ascii="Century Gothic" w:hAnsi="Century Gothic" w:cs="Arial"/>
        <w:sz w:val="16"/>
        <w:szCs w:val="16"/>
      </w:rPr>
      <w:t xml:space="preserve"> | </w:t>
    </w:r>
    <w:r w:rsidRPr="004F0DB8">
      <w:rPr>
        <w:rFonts w:ascii="Century Gothic" w:hAnsi="Century Gothic" w:cs="Arial"/>
        <w:b/>
        <w:bCs/>
        <w:sz w:val="16"/>
        <w:szCs w:val="16"/>
      </w:rPr>
      <w:fldChar w:fldCharType="begin"/>
    </w:r>
    <w:r w:rsidRPr="004F0DB8">
      <w:rPr>
        <w:rFonts w:ascii="Century Gothic" w:hAnsi="Century Gothic" w:cs="Arial"/>
        <w:sz w:val="16"/>
        <w:szCs w:val="16"/>
      </w:rPr>
      <w:instrText>PAGE</w:instrText>
    </w:r>
    <w:r w:rsidRPr="004F0DB8">
      <w:rPr>
        <w:rFonts w:ascii="Century Gothic" w:hAnsi="Century Gothic" w:cs="Arial"/>
        <w:sz w:val="16"/>
        <w:szCs w:val="16"/>
      </w:rPr>
      <w:fldChar w:fldCharType="separate"/>
    </w:r>
    <w:r w:rsidR="00D944EF">
      <w:rPr>
        <w:rFonts w:ascii="Century Gothic" w:hAnsi="Century Gothic" w:cs="Arial"/>
        <w:noProof/>
        <w:sz w:val="16"/>
        <w:szCs w:val="16"/>
      </w:rPr>
      <w:t>30</w:t>
    </w:r>
    <w:r w:rsidRPr="004F0DB8">
      <w:rPr>
        <w:rFonts w:ascii="Century Gothic" w:hAnsi="Century Gothic" w:cs="Arial"/>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4AA366C"/>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B3CE67F4"/>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6F0F04C"/>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3ABED9A2"/>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9D929BE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465FCA"/>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26E72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444188"/>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460006"/>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31EA6DA6"/>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28D0558"/>
    <w:multiLevelType w:val="hybridMultilevel"/>
    <w:tmpl w:val="AFA4A524"/>
    <w:lvl w:ilvl="0" w:tplc="8884BFA2">
      <w:start w:val="1"/>
      <w:numFmt w:val="decimal"/>
      <w:lvlText w:val="%1."/>
      <w:lvlJc w:val="left"/>
      <w:pPr>
        <w:ind w:left="1080" w:hanging="360"/>
      </w:pPr>
      <w:rPr>
        <w:rFonts w:hint="default"/>
      </w:rPr>
    </w:lvl>
    <w:lvl w:ilvl="1" w:tplc="3124BAF8">
      <w:start w:val="1"/>
      <w:numFmt w:val="decimal"/>
      <w:lvlText w:val="%2)"/>
      <w:lvlJc w:val="left"/>
      <w:pPr>
        <w:ind w:left="1800" w:hanging="360"/>
      </w:pPr>
      <w:rPr>
        <w:rFonts w:hint="default"/>
        <w:color w:val="00000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3033366"/>
    <w:multiLevelType w:val="multilevel"/>
    <w:tmpl w:val="F1168AAA"/>
    <w:numStyleLink w:val="GPH"/>
  </w:abstractNum>
  <w:abstractNum w:abstractNumId="12" w15:restartNumberingAfterBreak="0">
    <w:nsid w:val="07295227"/>
    <w:multiLevelType w:val="multilevel"/>
    <w:tmpl w:val="BD087E00"/>
    <w:styleLink w:val="Styl2"/>
    <w:lvl w:ilvl="0">
      <w:start w:val="1"/>
      <w:numFmt w:val="decimal"/>
      <w:lvlText w:val="%1"/>
      <w:lvlJc w:val="left"/>
      <w:pPr>
        <w:ind w:left="360" w:hanging="360"/>
      </w:pPr>
      <w:rPr>
        <w:rFonts w:ascii="Times New Roman" w:hAnsi="Times New Roman" w:hint="default"/>
        <w:color w:val="auto"/>
      </w:rPr>
    </w:lvl>
    <w:lvl w:ilvl="1">
      <w:start w:val="1"/>
      <w:numFmt w:val="none"/>
      <w:lvlText w:val="%1."/>
      <w:lvlJc w:val="left"/>
      <w:pPr>
        <w:ind w:left="720" w:hanging="360"/>
      </w:pPr>
      <w:rPr>
        <w:rFonts w:hint="default"/>
      </w:rPr>
    </w:lvl>
    <w:lvl w:ilvl="2">
      <w:start w:val="1"/>
      <w:numFmt w:val="lowerLetter"/>
      <w:lvlText w:val="%3)"/>
      <w:lvlJc w:val="left"/>
      <w:pPr>
        <w:ind w:left="1080" w:hanging="360"/>
      </w:pPr>
      <w:rPr>
        <w:rFonts w:hint="default"/>
        <w:b w:val="0"/>
        <w:bCs w:val="0"/>
        <w:i w:val="0"/>
        <w:iCs w:val="0"/>
        <w:w w:val="99"/>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DF3F0A"/>
    <w:multiLevelType w:val="multilevel"/>
    <w:tmpl w:val="40F2D642"/>
    <w:lvl w:ilvl="0">
      <w:start w:val="11"/>
      <w:numFmt w:val="bullet"/>
      <w:lvlText w:val=""/>
      <w:lvlJc w:val="left"/>
      <w:pPr>
        <w:tabs>
          <w:tab w:val="num" w:pos="1107"/>
        </w:tabs>
        <w:ind w:left="1087" w:hanging="34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D9714C8"/>
    <w:multiLevelType w:val="multilevel"/>
    <w:tmpl w:val="F1168AAA"/>
    <w:styleLink w:val="GPH"/>
    <w:lvl w:ilvl="0">
      <w:start w:val="1"/>
      <w:numFmt w:val="decimal"/>
      <w:pStyle w:val="Nagwek1"/>
      <w:lvlText w:val="%1."/>
      <w:lvlJc w:val="left"/>
      <w:pPr>
        <w:ind w:left="720" w:hanging="360"/>
      </w:pPr>
      <w:rPr>
        <w:rFonts w:hint="default"/>
      </w:rPr>
    </w:lvl>
    <w:lvl w:ilvl="1">
      <w:start w:val="1"/>
      <w:numFmt w:val="decimal"/>
      <w:lvlRestart w:val="0"/>
      <w:pStyle w:val="naglowek-2-spistresci"/>
      <w:lvlText w:val="%1.%2"/>
      <w:lvlJc w:val="left"/>
      <w:pPr>
        <w:ind w:left="1080" w:hanging="360"/>
      </w:pPr>
      <w:rPr>
        <w:rFonts w:hint="default"/>
      </w:rPr>
    </w:lvl>
    <w:lvl w:ilvl="2">
      <w:start w:val="1"/>
      <w:numFmt w:val="lowerLetter"/>
      <w:pStyle w:val="naglowek3-spistresci"/>
      <w:lvlText w:val="%3)"/>
      <w:lvlJc w:val="left"/>
      <w:pPr>
        <w:ind w:left="1440" w:hanging="360"/>
      </w:pPr>
      <w:rPr>
        <w:rFonts w:ascii="Century Gothic" w:hAnsi="Century Gothic" w:hint="default"/>
        <w:b w:val="0"/>
        <w:bCs w:val="0"/>
        <w:i w:val="0"/>
        <w:iCs w:val="0"/>
        <w:w w:val="100"/>
        <w:sz w:val="20"/>
        <w:szCs w:val="2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10BE6F1B"/>
    <w:multiLevelType w:val="multilevel"/>
    <w:tmpl w:val="CFE2C8C2"/>
    <w:lvl w:ilvl="0">
      <w:start w:val="1"/>
      <w:numFmt w:val="decimal"/>
      <w:pStyle w:val="DEMIURGNumeracja1"/>
      <w:lvlText w:val="%1."/>
      <w:lvlJc w:val="left"/>
      <w:pPr>
        <w:ind w:left="360" w:hanging="360"/>
      </w:pPr>
      <w:rPr>
        <w:rFonts w:hint="default"/>
        <w:b/>
        <w:bCs/>
        <w:i w:val="0"/>
        <w:iCs w:val="0"/>
        <w:sz w:val="16"/>
        <w:szCs w:val="16"/>
      </w:rPr>
    </w:lvl>
    <w:lvl w:ilvl="1">
      <w:start w:val="1"/>
      <w:numFmt w:val="decimal"/>
      <w:pStyle w:val="DEMIURGNumeracja2"/>
      <w:lvlText w:val="%1.%2."/>
      <w:lvlJc w:val="left"/>
      <w:pPr>
        <w:ind w:left="792" w:hanging="432"/>
      </w:pPr>
    </w:lvl>
    <w:lvl w:ilvl="2">
      <w:start w:val="1"/>
      <w:numFmt w:val="decimal"/>
      <w:pStyle w:val="DEMIURGNumeracja3"/>
      <w:lvlText w:val="%1.%2.%3."/>
      <w:lvlJc w:val="left"/>
      <w:pPr>
        <w:ind w:left="1639" w:hanging="504"/>
      </w:p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A809E3"/>
    <w:multiLevelType w:val="multilevel"/>
    <w:tmpl w:val="4E28E088"/>
    <w:lvl w:ilvl="0">
      <w:start w:val="1"/>
      <w:numFmt w:val="bullet"/>
      <w:pStyle w:val="punktowanie-kropka"/>
      <w:lvlText w:val=""/>
      <w:lvlJc w:val="left"/>
      <w:pPr>
        <w:ind w:left="360" w:hanging="360"/>
      </w:pPr>
      <w:rPr>
        <w:rFonts w:ascii="Symbol" w:hAnsi="Symbol" w:hint="default"/>
        <w:b w:val="0"/>
        <w:bCs w:val="0"/>
        <w:i w:val="0"/>
        <w:iCs w:val="0"/>
        <w:w w:val="99"/>
        <w:sz w:val="20"/>
        <w:szCs w:val="20"/>
        <w:lang w:val="pl-PL" w:eastAsia="en-US" w:bidi="ar-SA"/>
      </w:rPr>
    </w:lvl>
    <w:lvl w:ilvl="1">
      <w:start w:val="1"/>
      <w:numFmt w:val="none"/>
      <w:lvlRestart w:val="0"/>
      <w:lvlText w:val="%1.1"/>
      <w:lvlJc w:val="left"/>
      <w:pPr>
        <w:ind w:left="720" w:hanging="360"/>
      </w:pPr>
      <w:rPr>
        <w:rFonts w:hint="default"/>
      </w:rPr>
    </w:lvl>
    <w:lvl w:ilvl="2">
      <w:numFmt w:val="bullet"/>
      <w:lvlText w:val="-"/>
      <w:lvlJc w:val="left"/>
      <w:pPr>
        <w:ind w:left="1080" w:hanging="360"/>
      </w:pPr>
      <w:rPr>
        <w:rFonts w:ascii="Arial" w:eastAsia="Arial" w:hAnsi="Arial" w:cs="Arial" w:hint="default"/>
        <w:b w:val="0"/>
        <w:bCs w:val="0"/>
        <w:i w:val="0"/>
        <w:iCs w:val="0"/>
        <w:w w:val="99"/>
        <w:sz w:val="20"/>
        <w:szCs w:val="20"/>
        <w:lang w:val="pl-PL" w:eastAsia="en-US" w:bidi="ar-SA"/>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9A759B"/>
    <w:multiLevelType w:val="hybridMultilevel"/>
    <w:tmpl w:val="400A501E"/>
    <w:lvl w:ilvl="0" w:tplc="2506DCE6">
      <w:start w:val="1"/>
      <w:numFmt w:val="bullet"/>
      <w:pStyle w:val="Punktowanie"/>
      <w:lvlText w:val=""/>
      <w:lvlJc w:val="left"/>
      <w:pPr>
        <w:ind w:left="600"/>
      </w:pPr>
      <w:rPr>
        <w:rFonts w:ascii="Wingdings" w:hAnsi="Wingdings" w:hint="default"/>
        <w:b w:val="0"/>
        <w:i w:val="0"/>
        <w:strike w:val="0"/>
        <w:dstrike w:val="0"/>
        <w:color w:val="5F5F5F"/>
        <w:sz w:val="21"/>
        <w:szCs w:val="21"/>
        <w:u w:val="none" w:color="000000"/>
        <w:bdr w:val="none" w:sz="0" w:space="0" w:color="auto"/>
        <w:shd w:val="clear" w:color="auto" w:fill="auto"/>
        <w:vertAlign w:val="baseline"/>
      </w:rPr>
    </w:lvl>
    <w:lvl w:ilvl="1" w:tplc="7F5681B0">
      <w:start w:val="1"/>
      <w:numFmt w:val="bullet"/>
      <w:lvlText w:val="o"/>
      <w:lvlJc w:val="left"/>
      <w:pPr>
        <w:ind w:left="144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2" w:tplc="D6561FD0">
      <w:start w:val="1"/>
      <w:numFmt w:val="bullet"/>
      <w:lvlText w:val="▪"/>
      <w:lvlJc w:val="left"/>
      <w:pPr>
        <w:ind w:left="216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3" w:tplc="DAE890E6">
      <w:start w:val="1"/>
      <w:numFmt w:val="bullet"/>
      <w:lvlText w:val="•"/>
      <w:lvlJc w:val="left"/>
      <w:pPr>
        <w:ind w:left="288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4" w:tplc="71F8A416">
      <w:start w:val="1"/>
      <w:numFmt w:val="bullet"/>
      <w:lvlText w:val="o"/>
      <w:lvlJc w:val="left"/>
      <w:pPr>
        <w:ind w:left="360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5" w:tplc="76BC77B0">
      <w:start w:val="1"/>
      <w:numFmt w:val="bullet"/>
      <w:lvlText w:val="▪"/>
      <w:lvlJc w:val="left"/>
      <w:pPr>
        <w:ind w:left="432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6" w:tplc="222098B4">
      <w:start w:val="1"/>
      <w:numFmt w:val="bullet"/>
      <w:lvlText w:val="•"/>
      <w:lvlJc w:val="left"/>
      <w:pPr>
        <w:ind w:left="504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7" w:tplc="BE9E2D5A">
      <w:start w:val="1"/>
      <w:numFmt w:val="bullet"/>
      <w:lvlText w:val="o"/>
      <w:lvlJc w:val="left"/>
      <w:pPr>
        <w:ind w:left="576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8" w:tplc="34F880FA">
      <w:start w:val="1"/>
      <w:numFmt w:val="bullet"/>
      <w:lvlText w:val="▪"/>
      <w:lvlJc w:val="left"/>
      <w:pPr>
        <w:ind w:left="648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abstractNum>
  <w:abstractNum w:abstractNumId="18" w15:restartNumberingAfterBreak="0">
    <w:nsid w:val="2D48558D"/>
    <w:multiLevelType w:val="hybridMultilevel"/>
    <w:tmpl w:val="B3EAC7AA"/>
    <w:lvl w:ilvl="0" w:tplc="55B6B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D54B8A"/>
    <w:multiLevelType w:val="hybridMultilevel"/>
    <w:tmpl w:val="5F86EFC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49F62BDE"/>
    <w:multiLevelType w:val="hybridMultilevel"/>
    <w:tmpl w:val="A2C2588A"/>
    <w:lvl w:ilvl="0" w:tplc="0A2220D6">
      <w:start w:val="1"/>
      <w:numFmt w:val="upperRoman"/>
      <w:pStyle w:val="Tytu"/>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83685F"/>
    <w:multiLevelType w:val="multilevel"/>
    <w:tmpl w:val="ADC61348"/>
    <w:lvl w:ilvl="0">
      <w:start w:val="11"/>
      <w:numFmt w:val="bullet"/>
      <w:lvlText w:val=""/>
      <w:lvlJc w:val="left"/>
      <w:pPr>
        <w:tabs>
          <w:tab w:val="num" w:pos="927"/>
        </w:tabs>
        <w:ind w:left="907" w:hanging="34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E296491"/>
    <w:multiLevelType w:val="hybridMultilevel"/>
    <w:tmpl w:val="BDC26152"/>
    <w:lvl w:ilvl="0" w:tplc="33CEE6B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7A0558E7"/>
    <w:multiLevelType w:val="hybridMultilevel"/>
    <w:tmpl w:val="9B8E25E6"/>
    <w:lvl w:ilvl="0" w:tplc="04150009">
      <w:start w:val="1"/>
      <w:numFmt w:val="bullet"/>
      <w:pStyle w:val="punkt-grube"/>
      <w:lvlText w:val=""/>
      <w:lvlJc w:val="left"/>
      <w:pPr>
        <w:ind w:left="600"/>
      </w:pPr>
      <w:rPr>
        <w:rFonts w:ascii="Wingdings" w:hAnsi="Wingdings" w:hint="default"/>
        <w:b w:val="0"/>
        <w:i w:val="0"/>
        <w:strike w:val="0"/>
        <w:dstrike w:val="0"/>
        <w:color w:val="5F5F5F"/>
        <w:sz w:val="21"/>
        <w:szCs w:val="21"/>
        <w:u w:val="none" w:color="000000"/>
        <w:bdr w:val="none" w:sz="0" w:space="0" w:color="auto"/>
        <w:shd w:val="clear" w:color="auto" w:fill="auto"/>
        <w:vertAlign w:val="baseline"/>
      </w:rPr>
    </w:lvl>
    <w:lvl w:ilvl="1" w:tplc="7F5681B0">
      <w:start w:val="1"/>
      <w:numFmt w:val="bullet"/>
      <w:lvlText w:val="o"/>
      <w:lvlJc w:val="left"/>
      <w:pPr>
        <w:ind w:left="144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2" w:tplc="D6561FD0">
      <w:start w:val="1"/>
      <w:numFmt w:val="bullet"/>
      <w:lvlText w:val="▪"/>
      <w:lvlJc w:val="left"/>
      <w:pPr>
        <w:ind w:left="216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3" w:tplc="DAE890E6">
      <w:start w:val="1"/>
      <w:numFmt w:val="bullet"/>
      <w:lvlText w:val="•"/>
      <w:lvlJc w:val="left"/>
      <w:pPr>
        <w:ind w:left="288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4" w:tplc="71F8A416">
      <w:start w:val="1"/>
      <w:numFmt w:val="bullet"/>
      <w:lvlText w:val="o"/>
      <w:lvlJc w:val="left"/>
      <w:pPr>
        <w:ind w:left="360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5" w:tplc="76BC77B0">
      <w:start w:val="1"/>
      <w:numFmt w:val="bullet"/>
      <w:lvlText w:val="▪"/>
      <w:lvlJc w:val="left"/>
      <w:pPr>
        <w:ind w:left="432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6" w:tplc="222098B4">
      <w:start w:val="1"/>
      <w:numFmt w:val="bullet"/>
      <w:lvlText w:val="•"/>
      <w:lvlJc w:val="left"/>
      <w:pPr>
        <w:ind w:left="504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7" w:tplc="BE9E2D5A">
      <w:start w:val="1"/>
      <w:numFmt w:val="bullet"/>
      <w:lvlText w:val="o"/>
      <w:lvlJc w:val="left"/>
      <w:pPr>
        <w:ind w:left="576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lvl w:ilvl="8" w:tplc="34F880FA">
      <w:start w:val="1"/>
      <w:numFmt w:val="bullet"/>
      <w:lvlText w:val="▪"/>
      <w:lvlJc w:val="left"/>
      <w:pPr>
        <w:ind w:left="6481"/>
      </w:pPr>
      <w:rPr>
        <w:rFonts w:ascii="Calibri" w:eastAsia="Calibri" w:hAnsi="Calibri" w:cs="Calibri"/>
        <w:b w:val="0"/>
        <w:i w:val="0"/>
        <w:strike w:val="0"/>
        <w:dstrike w:val="0"/>
        <w:color w:val="5F5F5F"/>
        <w:sz w:val="21"/>
        <w:szCs w:val="21"/>
        <w:u w:val="none" w:color="000000"/>
        <w:bdr w:val="none" w:sz="0" w:space="0" w:color="auto"/>
        <w:shd w:val="clear" w:color="auto" w:fill="auto"/>
        <w:vertAlign w:val="baseline"/>
      </w:rPr>
    </w:lvl>
  </w:abstractNum>
  <w:num w:numId="1" w16cid:durableId="1955550774">
    <w:abstractNumId w:val="17"/>
  </w:num>
  <w:num w:numId="2" w16cid:durableId="1115368012">
    <w:abstractNumId w:val="16"/>
  </w:num>
  <w:num w:numId="3" w16cid:durableId="1212115823">
    <w:abstractNumId w:val="15"/>
  </w:num>
  <w:num w:numId="4" w16cid:durableId="36470348">
    <w:abstractNumId w:val="12"/>
  </w:num>
  <w:num w:numId="5" w16cid:durableId="1376076027">
    <w:abstractNumId w:val="14"/>
  </w:num>
  <w:num w:numId="6" w16cid:durableId="301232745">
    <w:abstractNumId w:val="20"/>
  </w:num>
  <w:num w:numId="7" w16cid:durableId="367337827">
    <w:abstractNumId w:val="11"/>
    <w:lvlOverride w:ilvl="0">
      <w:lvl w:ilvl="0">
        <w:start w:val="1"/>
        <w:numFmt w:val="decimal"/>
        <w:pStyle w:val="Nagwek1"/>
        <w:lvlText w:val="%1."/>
        <w:lvlJc w:val="left"/>
        <w:pPr>
          <w:ind w:left="720" w:hanging="360"/>
        </w:pPr>
        <w:rPr>
          <w:rFonts w:hint="default"/>
          <w:i w:val="0"/>
          <w:iCs w:val="0"/>
          <w:color w:val="auto"/>
        </w:rPr>
      </w:lvl>
    </w:lvlOverride>
    <w:lvlOverride w:ilvl="1">
      <w:lvl w:ilvl="1">
        <w:start w:val="1"/>
        <w:numFmt w:val="decimal"/>
        <w:lvlRestart w:val="0"/>
        <w:pStyle w:val="naglowek-2-spistresci"/>
        <w:lvlText w:val="%1.%2"/>
        <w:lvlJc w:val="left"/>
        <w:pPr>
          <w:ind w:left="1080" w:hanging="360"/>
        </w:pPr>
        <w:rPr>
          <w:rFonts w:hint="default"/>
        </w:rPr>
      </w:lvl>
    </w:lvlOverride>
    <w:lvlOverride w:ilvl="2">
      <w:lvl w:ilvl="2">
        <w:start w:val="1"/>
        <w:numFmt w:val="lowerLetter"/>
        <w:pStyle w:val="naglowek3-spistresci"/>
        <w:lvlText w:val="%3)"/>
        <w:lvlJc w:val="left"/>
        <w:pPr>
          <w:ind w:left="1440" w:hanging="360"/>
        </w:pPr>
        <w:rPr>
          <w:rFonts w:ascii="Century Gothic" w:hAnsi="Century Gothic" w:hint="default"/>
          <w:b w:val="0"/>
          <w:bCs w:val="0"/>
          <w:i w:val="0"/>
          <w:iCs w:val="0"/>
          <w:w w:val="100"/>
          <w:sz w:val="20"/>
          <w:szCs w:val="20"/>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8" w16cid:durableId="983055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69421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38303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50618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32806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8712926">
    <w:abstractNumId w:val="11"/>
    <w:lvlOverride w:ilvl="0">
      <w:lvl w:ilvl="0">
        <w:start w:val="1"/>
        <w:numFmt w:val="decimal"/>
        <w:pStyle w:val="Nagwek1"/>
        <w:lvlText w:val="%1."/>
        <w:lvlJc w:val="left"/>
        <w:pPr>
          <w:ind w:left="720" w:hanging="360"/>
        </w:pPr>
        <w:rPr>
          <w:rFonts w:hint="default"/>
        </w:rPr>
      </w:lvl>
    </w:lvlOverride>
    <w:lvlOverride w:ilvl="1">
      <w:lvl w:ilvl="1">
        <w:start w:val="1"/>
        <w:numFmt w:val="decimal"/>
        <w:lvlRestart w:val="0"/>
        <w:pStyle w:val="naglowek-2-spistresci"/>
        <w:lvlText w:val="%1.%2"/>
        <w:lvlJc w:val="left"/>
        <w:pPr>
          <w:ind w:left="1080" w:hanging="360"/>
        </w:pPr>
        <w:rPr>
          <w:rFonts w:hint="default"/>
        </w:rPr>
      </w:lvl>
    </w:lvlOverride>
    <w:lvlOverride w:ilvl="2">
      <w:lvl w:ilvl="2">
        <w:start w:val="1"/>
        <w:numFmt w:val="lowerLetter"/>
        <w:pStyle w:val="naglowek3-spistresci"/>
        <w:lvlText w:val="%3)"/>
        <w:lvlJc w:val="left"/>
        <w:pPr>
          <w:ind w:left="1440" w:hanging="360"/>
        </w:pPr>
        <w:rPr>
          <w:rFonts w:ascii="Century Gothic" w:hAnsi="Century Gothic" w:hint="default"/>
          <w:b w:val="0"/>
          <w:bCs w:val="0"/>
          <w:i w:val="0"/>
          <w:iCs w:val="0"/>
          <w:w w:val="100"/>
          <w:sz w:val="20"/>
          <w:szCs w:val="20"/>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4" w16cid:durableId="900478916">
    <w:abstractNumId w:val="11"/>
    <w:lvlOverride w:ilvl="0">
      <w:startOverride w:val="1"/>
      <w:lvl w:ilvl="0">
        <w:start w:val="1"/>
        <w:numFmt w:val="decimal"/>
        <w:pStyle w:val="Nagwek1"/>
        <w:lvlText w:val="%1."/>
        <w:lvlJc w:val="left"/>
        <w:pPr>
          <w:ind w:left="720" w:hanging="360"/>
        </w:pPr>
        <w:rPr>
          <w:rFonts w:hint="default"/>
        </w:rPr>
      </w:lvl>
    </w:lvlOverride>
    <w:lvlOverride w:ilvl="1">
      <w:startOverride w:val="1"/>
      <w:lvl w:ilvl="1">
        <w:start w:val="1"/>
        <w:numFmt w:val="decimal"/>
        <w:lvlRestart w:val="0"/>
        <w:pStyle w:val="naglowek-2-spistresci"/>
        <w:lvlText w:val="%1.%2"/>
        <w:lvlJc w:val="left"/>
        <w:pPr>
          <w:ind w:left="1080" w:hanging="360"/>
        </w:pPr>
        <w:rPr>
          <w:rFonts w:hint="default"/>
        </w:rPr>
      </w:lvl>
    </w:lvlOverride>
    <w:lvlOverride w:ilvl="2">
      <w:startOverride w:val="1"/>
      <w:lvl w:ilvl="2">
        <w:start w:val="1"/>
        <w:numFmt w:val="lowerLetter"/>
        <w:pStyle w:val="naglowek3-spistresci"/>
        <w:lvlText w:val="%3)"/>
        <w:lvlJc w:val="left"/>
        <w:pPr>
          <w:ind w:left="1440" w:hanging="360"/>
        </w:pPr>
        <w:rPr>
          <w:rFonts w:ascii="Century Gothic" w:hAnsi="Century Gothic" w:hint="default"/>
          <w:b w:val="0"/>
          <w:bCs w:val="0"/>
          <w:i w:val="0"/>
          <w:iCs w:val="0"/>
          <w:w w:val="100"/>
          <w:sz w:val="20"/>
          <w:szCs w:val="20"/>
        </w:rPr>
      </w:lvl>
    </w:lvlOverride>
    <w:lvlOverride w:ilvl="3">
      <w:startOverride w:val="1"/>
      <w:lvl w:ilvl="3">
        <w:start w:val="1"/>
        <w:numFmt w:val="decimal"/>
        <w:lvlText w:val="(%4)"/>
        <w:lvlJc w:val="left"/>
        <w:pPr>
          <w:ind w:left="1800" w:hanging="360"/>
        </w:pPr>
        <w:rPr>
          <w:rFonts w:hint="default"/>
        </w:rPr>
      </w:lvl>
    </w:lvlOverride>
    <w:lvlOverride w:ilvl="4">
      <w:startOverride w:val="1"/>
      <w:lvl w:ilvl="4">
        <w:start w:val="1"/>
        <w:numFmt w:val="lowerLetter"/>
        <w:lvlText w:val="(%5)"/>
        <w:lvlJc w:val="left"/>
        <w:pPr>
          <w:ind w:left="2160" w:hanging="360"/>
        </w:pPr>
        <w:rPr>
          <w:rFonts w:hint="default"/>
        </w:rPr>
      </w:lvl>
    </w:lvlOverride>
    <w:lvlOverride w:ilvl="5">
      <w:startOverride w:val="1"/>
      <w:lvl w:ilvl="5">
        <w:start w:val="1"/>
        <w:numFmt w:val="lowerRoman"/>
        <w:lvlText w:val="(%6)"/>
        <w:lvlJc w:val="left"/>
        <w:pPr>
          <w:ind w:left="2520" w:hanging="360"/>
        </w:pPr>
        <w:rPr>
          <w:rFonts w:hint="default"/>
        </w:rPr>
      </w:lvl>
    </w:lvlOverride>
    <w:lvlOverride w:ilvl="6">
      <w:startOverride w:val="1"/>
      <w:lvl w:ilvl="6">
        <w:start w:val="1"/>
        <w:numFmt w:val="decimal"/>
        <w:lvlText w:val="%7."/>
        <w:lvlJc w:val="left"/>
        <w:pPr>
          <w:ind w:left="2880" w:hanging="360"/>
        </w:pPr>
        <w:rPr>
          <w:rFonts w:hint="default"/>
        </w:rPr>
      </w:lvl>
    </w:lvlOverride>
    <w:lvlOverride w:ilvl="7">
      <w:startOverride w:val="1"/>
      <w:lvl w:ilvl="7">
        <w:start w:val="1"/>
        <w:numFmt w:val="lowerLetter"/>
        <w:lvlText w:val="%8."/>
        <w:lvlJc w:val="left"/>
        <w:pPr>
          <w:ind w:left="3240" w:hanging="360"/>
        </w:pPr>
        <w:rPr>
          <w:rFonts w:hint="default"/>
        </w:rPr>
      </w:lvl>
    </w:lvlOverride>
    <w:lvlOverride w:ilvl="8">
      <w:startOverride w:val="1"/>
      <w:lvl w:ilvl="8">
        <w:start w:val="1"/>
        <w:numFmt w:val="lowerRoman"/>
        <w:lvlText w:val="%9."/>
        <w:lvlJc w:val="left"/>
        <w:pPr>
          <w:ind w:left="3600" w:hanging="360"/>
        </w:pPr>
        <w:rPr>
          <w:rFonts w:hint="default"/>
        </w:rPr>
      </w:lvl>
    </w:lvlOverride>
  </w:num>
  <w:num w:numId="15" w16cid:durableId="13456323">
    <w:abstractNumId w:val="19"/>
  </w:num>
  <w:num w:numId="16" w16cid:durableId="2029984592">
    <w:abstractNumId w:val="22"/>
  </w:num>
  <w:num w:numId="17" w16cid:durableId="1616520690">
    <w:abstractNumId w:val="23"/>
  </w:num>
  <w:num w:numId="18" w16cid:durableId="1753114382">
    <w:abstractNumId w:val="11"/>
    <w:lvlOverride w:ilvl="0">
      <w:startOverride w:val="1"/>
      <w:lvl w:ilvl="0">
        <w:start w:val="1"/>
        <w:numFmt w:val="decimal"/>
        <w:pStyle w:val="Nagwek1"/>
        <w:lvlText w:val="%1."/>
        <w:lvlJc w:val="left"/>
        <w:pPr>
          <w:ind w:left="720" w:hanging="360"/>
        </w:pPr>
        <w:rPr>
          <w:rFonts w:hint="default"/>
        </w:rPr>
      </w:lvl>
    </w:lvlOverride>
    <w:lvlOverride w:ilvl="1">
      <w:startOverride w:val="1"/>
      <w:lvl w:ilvl="1">
        <w:start w:val="1"/>
        <w:numFmt w:val="decimal"/>
        <w:lvlRestart w:val="0"/>
        <w:pStyle w:val="naglowek-2-spistresci"/>
        <w:lvlText w:val="%1.%2"/>
        <w:lvlJc w:val="left"/>
        <w:pPr>
          <w:ind w:left="1080" w:hanging="360"/>
        </w:pPr>
        <w:rPr>
          <w:rFonts w:hint="default"/>
        </w:rPr>
      </w:lvl>
    </w:lvlOverride>
    <w:lvlOverride w:ilvl="2">
      <w:startOverride w:val="1"/>
      <w:lvl w:ilvl="2">
        <w:start w:val="1"/>
        <w:numFmt w:val="lowerLetter"/>
        <w:pStyle w:val="naglowek3-spistresci"/>
        <w:lvlText w:val="%3)"/>
        <w:lvlJc w:val="left"/>
        <w:pPr>
          <w:ind w:left="1440" w:hanging="360"/>
        </w:pPr>
        <w:rPr>
          <w:rFonts w:ascii="Century Gothic" w:hAnsi="Century Gothic" w:hint="default"/>
          <w:b w:val="0"/>
          <w:bCs w:val="0"/>
          <w:i w:val="0"/>
          <w:iCs w:val="0"/>
          <w:w w:val="100"/>
          <w:sz w:val="20"/>
          <w:szCs w:val="20"/>
        </w:rPr>
      </w:lvl>
    </w:lvlOverride>
    <w:lvlOverride w:ilvl="3">
      <w:startOverride w:val="1"/>
      <w:lvl w:ilvl="3">
        <w:start w:val="1"/>
        <w:numFmt w:val="decimal"/>
        <w:lvlText w:val="(%4)"/>
        <w:lvlJc w:val="left"/>
        <w:pPr>
          <w:ind w:left="1800" w:hanging="360"/>
        </w:pPr>
        <w:rPr>
          <w:rFonts w:hint="default"/>
        </w:rPr>
      </w:lvl>
    </w:lvlOverride>
    <w:lvlOverride w:ilvl="4">
      <w:startOverride w:val="1"/>
      <w:lvl w:ilvl="4">
        <w:start w:val="1"/>
        <w:numFmt w:val="lowerLetter"/>
        <w:lvlText w:val="(%5)"/>
        <w:lvlJc w:val="left"/>
        <w:pPr>
          <w:ind w:left="2160" w:hanging="360"/>
        </w:pPr>
        <w:rPr>
          <w:rFonts w:hint="default"/>
        </w:rPr>
      </w:lvl>
    </w:lvlOverride>
    <w:lvlOverride w:ilvl="5">
      <w:startOverride w:val="1"/>
      <w:lvl w:ilvl="5">
        <w:start w:val="1"/>
        <w:numFmt w:val="lowerRoman"/>
        <w:lvlText w:val="(%6)"/>
        <w:lvlJc w:val="left"/>
        <w:pPr>
          <w:ind w:left="2520" w:hanging="360"/>
        </w:pPr>
        <w:rPr>
          <w:rFonts w:hint="default"/>
        </w:rPr>
      </w:lvl>
    </w:lvlOverride>
    <w:lvlOverride w:ilvl="6">
      <w:startOverride w:val="1"/>
      <w:lvl w:ilvl="6">
        <w:start w:val="1"/>
        <w:numFmt w:val="decimal"/>
        <w:lvlText w:val="%7."/>
        <w:lvlJc w:val="left"/>
        <w:pPr>
          <w:ind w:left="2880" w:hanging="360"/>
        </w:pPr>
        <w:rPr>
          <w:rFonts w:hint="default"/>
        </w:rPr>
      </w:lvl>
    </w:lvlOverride>
    <w:lvlOverride w:ilvl="7">
      <w:startOverride w:val="1"/>
      <w:lvl w:ilvl="7">
        <w:start w:val="1"/>
        <w:numFmt w:val="lowerLetter"/>
        <w:lvlText w:val="%8."/>
        <w:lvlJc w:val="left"/>
        <w:pPr>
          <w:ind w:left="3240" w:hanging="360"/>
        </w:pPr>
        <w:rPr>
          <w:rFonts w:hint="default"/>
        </w:rPr>
      </w:lvl>
    </w:lvlOverride>
    <w:lvlOverride w:ilvl="8">
      <w:startOverride w:val="1"/>
      <w:lvl w:ilvl="8">
        <w:start w:val="1"/>
        <w:numFmt w:val="lowerRoman"/>
        <w:lvlText w:val="%9."/>
        <w:lvlJc w:val="left"/>
        <w:pPr>
          <w:ind w:left="3600" w:hanging="360"/>
        </w:pPr>
        <w:rPr>
          <w:rFonts w:hint="default"/>
        </w:rPr>
      </w:lvl>
    </w:lvlOverride>
  </w:num>
  <w:num w:numId="19" w16cid:durableId="583493369">
    <w:abstractNumId w:val="11"/>
    <w:lvlOverride w:ilvl="0">
      <w:startOverride w:val="1"/>
      <w:lvl w:ilvl="0">
        <w:start w:val="1"/>
        <w:numFmt w:val="decimal"/>
        <w:pStyle w:val="Nagwek1"/>
        <w:lvlText w:val="%1."/>
        <w:lvlJc w:val="left"/>
        <w:pPr>
          <w:ind w:left="720" w:hanging="360"/>
        </w:pPr>
        <w:rPr>
          <w:rFonts w:hint="default"/>
        </w:rPr>
      </w:lvl>
    </w:lvlOverride>
    <w:lvlOverride w:ilvl="1">
      <w:startOverride w:val="1"/>
      <w:lvl w:ilvl="1">
        <w:start w:val="1"/>
        <w:numFmt w:val="decimal"/>
        <w:lvlRestart w:val="0"/>
        <w:pStyle w:val="naglowek-2-spistresci"/>
        <w:lvlText w:val="%1.%2"/>
        <w:lvlJc w:val="left"/>
        <w:pPr>
          <w:ind w:left="1080" w:hanging="360"/>
        </w:pPr>
        <w:rPr>
          <w:rFonts w:hint="default"/>
        </w:rPr>
      </w:lvl>
    </w:lvlOverride>
    <w:lvlOverride w:ilvl="2">
      <w:startOverride w:val="1"/>
      <w:lvl w:ilvl="2">
        <w:start w:val="1"/>
        <w:numFmt w:val="lowerLetter"/>
        <w:pStyle w:val="naglowek3-spistresci"/>
        <w:lvlText w:val="%3)"/>
        <w:lvlJc w:val="left"/>
        <w:pPr>
          <w:ind w:left="1440" w:hanging="360"/>
        </w:pPr>
        <w:rPr>
          <w:rFonts w:ascii="Century Gothic" w:hAnsi="Century Gothic" w:hint="default"/>
          <w:b w:val="0"/>
          <w:bCs w:val="0"/>
          <w:i w:val="0"/>
          <w:iCs w:val="0"/>
          <w:w w:val="100"/>
          <w:sz w:val="20"/>
          <w:szCs w:val="20"/>
        </w:rPr>
      </w:lvl>
    </w:lvlOverride>
    <w:lvlOverride w:ilvl="3">
      <w:startOverride w:val="1"/>
      <w:lvl w:ilvl="3">
        <w:start w:val="1"/>
        <w:numFmt w:val="decimal"/>
        <w:lvlText w:val="(%4)"/>
        <w:lvlJc w:val="left"/>
        <w:pPr>
          <w:ind w:left="1800" w:hanging="360"/>
        </w:pPr>
        <w:rPr>
          <w:rFonts w:hint="default"/>
        </w:rPr>
      </w:lvl>
    </w:lvlOverride>
    <w:lvlOverride w:ilvl="4">
      <w:startOverride w:val="1"/>
      <w:lvl w:ilvl="4">
        <w:start w:val="1"/>
        <w:numFmt w:val="lowerLetter"/>
        <w:lvlText w:val="(%5)"/>
        <w:lvlJc w:val="left"/>
        <w:pPr>
          <w:ind w:left="2160" w:hanging="360"/>
        </w:pPr>
        <w:rPr>
          <w:rFonts w:hint="default"/>
        </w:rPr>
      </w:lvl>
    </w:lvlOverride>
    <w:lvlOverride w:ilvl="5">
      <w:startOverride w:val="1"/>
      <w:lvl w:ilvl="5">
        <w:start w:val="1"/>
        <w:numFmt w:val="lowerRoman"/>
        <w:lvlText w:val="(%6)"/>
        <w:lvlJc w:val="left"/>
        <w:pPr>
          <w:ind w:left="2520" w:hanging="360"/>
        </w:pPr>
        <w:rPr>
          <w:rFonts w:hint="default"/>
        </w:rPr>
      </w:lvl>
    </w:lvlOverride>
    <w:lvlOverride w:ilvl="6">
      <w:startOverride w:val="1"/>
      <w:lvl w:ilvl="6">
        <w:start w:val="1"/>
        <w:numFmt w:val="decimal"/>
        <w:lvlText w:val="%7."/>
        <w:lvlJc w:val="left"/>
        <w:pPr>
          <w:ind w:left="2880" w:hanging="360"/>
        </w:pPr>
        <w:rPr>
          <w:rFonts w:hint="default"/>
        </w:rPr>
      </w:lvl>
    </w:lvlOverride>
    <w:lvlOverride w:ilvl="7">
      <w:startOverride w:val="1"/>
      <w:lvl w:ilvl="7">
        <w:start w:val="1"/>
        <w:numFmt w:val="lowerLetter"/>
        <w:lvlText w:val="%8."/>
        <w:lvlJc w:val="left"/>
        <w:pPr>
          <w:ind w:left="3240" w:hanging="360"/>
        </w:pPr>
        <w:rPr>
          <w:rFonts w:hint="default"/>
        </w:rPr>
      </w:lvl>
    </w:lvlOverride>
    <w:lvlOverride w:ilvl="8">
      <w:startOverride w:val="1"/>
      <w:lvl w:ilvl="8">
        <w:start w:val="1"/>
        <w:numFmt w:val="lowerRoman"/>
        <w:lvlText w:val="%9."/>
        <w:lvlJc w:val="left"/>
        <w:pPr>
          <w:ind w:left="3600" w:hanging="360"/>
        </w:pPr>
        <w:rPr>
          <w:rFonts w:hint="default"/>
        </w:rPr>
      </w:lvl>
    </w:lvlOverride>
  </w:num>
  <w:num w:numId="20" w16cid:durableId="710149762">
    <w:abstractNumId w:val="8"/>
  </w:num>
  <w:num w:numId="21" w16cid:durableId="1594048558">
    <w:abstractNumId w:val="3"/>
  </w:num>
  <w:num w:numId="22" w16cid:durableId="763694986">
    <w:abstractNumId w:val="2"/>
  </w:num>
  <w:num w:numId="23" w16cid:durableId="354353463">
    <w:abstractNumId w:val="1"/>
  </w:num>
  <w:num w:numId="24" w16cid:durableId="1803112983">
    <w:abstractNumId w:val="0"/>
  </w:num>
  <w:num w:numId="25" w16cid:durableId="373503726">
    <w:abstractNumId w:val="9"/>
  </w:num>
  <w:num w:numId="26" w16cid:durableId="612831996">
    <w:abstractNumId w:val="7"/>
  </w:num>
  <w:num w:numId="27" w16cid:durableId="1484545305">
    <w:abstractNumId w:val="6"/>
  </w:num>
  <w:num w:numId="28" w16cid:durableId="1854563707">
    <w:abstractNumId w:val="5"/>
  </w:num>
  <w:num w:numId="29" w16cid:durableId="1648978049">
    <w:abstractNumId w:val="4"/>
  </w:num>
  <w:num w:numId="30" w16cid:durableId="38969834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455127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9423102">
    <w:abstractNumId w:val="11"/>
    <w:lvlOverride w:ilvl="0">
      <w:startOverride w:val="1"/>
      <w:lvl w:ilvl="0">
        <w:start w:val="1"/>
        <w:numFmt w:val="decimal"/>
        <w:pStyle w:val="Nagwek1"/>
        <w:lvlText w:val="%1."/>
        <w:lvlJc w:val="left"/>
        <w:pPr>
          <w:ind w:left="720" w:hanging="360"/>
        </w:pPr>
        <w:rPr>
          <w:rFonts w:hint="default"/>
        </w:rPr>
      </w:lvl>
    </w:lvlOverride>
    <w:lvlOverride w:ilvl="1">
      <w:startOverride w:val="1"/>
      <w:lvl w:ilvl="1">
        <w:start w:val="1"/>
        <w:numFmt w:val="decimal"/>
        <w:lvlRestart w:val="0"/>
        <w:pStyle w:val="naglowek-2-spistresci"/>
        <w:lvlText w:val="%1.%2"/>
        <w:lvlJc w:val="left"/>
        <w:pPr>
          <w:ind w:left="1080" w:hanging="360"/>
        </w:pPr>
        <w:rPr>
          <w:rFonts w:hint="default"/>
        </w:rPr>
      </w:lvl>
    </w:lvlOverride>
    <w:lvlOverride w:ilvl="2">
      <w:startOverride w:val="1"/>
      <w:lvl w:ilvl="2">
        <w:start w:val="1"/>
        <w:numFmt w:val="lowerLetter"/>
        <w:pStyle w:val="naglowek3-spistresci"/>
        <w:lvlText w:val="%3)"/>
        <w:lvlJc w:val="left"/>
        <w:pPr>
          <w:ind w:left="1440" w:hanging="360"/>
        </w:pPr>
        <w:rPr>
          <w:rFonts w:ascii="Century Gothic" w:hAnsi="Century Gothic" w:hint="default"/>
          <w:b w:val="0"/>
          <w:bCs w:val="0"/>
          <w:i w:val="0"/>
          <w:iCs w:val="0"/>
          <w:w w:val="100"/>
          <w:sz w:val="20"/>
          <w:szCs w:val="20"/>
        </w:rPr>
      </w:lvl>
    </w:lvlOverride>
    <w:lvlOverride w:ilvl="3">
      <w:startOverride w:val="1"/>
      <w:lvl w:ilvl="3">
        <w:start w:val="1"/>
        <w:numFmt w:val="decimal"/>
        <w:lvlText w:val="(%4)"/>
        <w:lvlJc w:val="left"/>
        <w:pPr>
          <w:ind w:left="1800" w:hanging="360"/>
        </w:pPr>
        <w:rPr>
          <w:rFonts w:hint="default"/>
        </w:rPr>
      </w:lvl>
    </w:lvlOverride>
    <w:lvlOverride w:ilvl="4">
      <w:startOverride w:val="1"/>
      <w:lvl w:ilvl="4">
        <w:start w:val="1"/>
        <w:numFmt w:val="lowerLetter"/>
        <w:lvlText w:val="(%5)"/>
        <w:lvlJc w:val="left"/>
        <w:pPr>
          <w:ind w:left="2160" w:hanging="360"/>
        </w:pPr>
        <w:rPr>
          <w:rFonts w:hint="default"/>
        </w:rPr>
      </w:lvl>
    </w:lvlOverride>
    <w:lvlOverride w:ilvl="5">
      <w:startOverride w:val="1"/>
      <w:lvl w:ilvl="5">
        <w:start w:val="1"/>
        <w:numFmt w:val="lowerRoman"/>
        <w:lvlText w:val="(%6)"/>
        <w:lvlJc w:val="left"/>
        <w:pPr>
          <w:ind w:left="2520" w:hanging="360"/>
        </w:pPr>
        <w:rPr>
          <w:rFonts w:hint="default"/>
        </w:rPr>
      </w:lvl>
    </w:lvlOverride>
    <w:lvlOverride w:ilvl="6">
      <w:startOverride w:val="1"/>
      <w:lvl w:ilvl="6">
        <w:start w:val="1"/>
        <w:numFmt w:val="decimal"/>
        <w:lvlText w:val="%7."/>
        <w:lvlJc w:val="left"/>
        <w:pPr>
          <w:ind w:left="2880" w:hanging="360"/>
        </w:pPr>
        <w:rPr>
          <w:rFonts w:hint="default"/>
        </w:rPr>
      </w:lvl>
    </w:lvlOverride>
    <w:lvlOverride w:ilvl="7">
      <w:startOverride w:val="1"/>
      <w:lvl w:ilvl="7">
        <w:start w:val="1"/>
        <w:numFmt w:val="lowerLetter"/>
        <w:lvlText w:val="%8."/>
        <w:lvlJc w:val="left"/>
        <w:pPr>
          <w:ind w:left="3240" w:hanging="360"/>
        </w:pPr>
        <w:rPr>
          <w:rFonts w:hint="default"/>
        </w:rPr>
      </w:lvl>
    </w:lvlOverride>
    <w:lvlOverride w:ilvl="8">
      <w:startOverride w:val="1"/>
      <w:lvl w:ilvl="8">
        <w:start w:val="1"/>
        <w:numFmt w:val="lowerRoman"/>
        <w:lvlText w:val="%9."/>
        <w:lvlJc w:val="left"/>
        <w:pPr>
          <w:ind w:left="3600" w:hanging="360"/>
        </w:pPr>
        <w:rPr>
          <w:rFonts w:hint="default"/>
        </w:rPr>
      </w:lvl>
    </w:lvlOverride>
  </w:num>
  <w:num w:numId="33" w16cid:durableId="397901746">
    <w:abstractNumId w:val="18"/>
  </w:num>
  <w:num w:numId="34" w16cid:durableId="692926492">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mailMerge>
    <w:mainDocumentType w:val="formLetters"/>
    <w:dataType w:val="textFile"/>
    <w:activeRecord w:val="-1"/>
    <w:odso/>
  </w:mailMerge>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D05"/>
    <w:rsid w:val="00007114"/>
    <w:rsid w:val="00007D27"/>
    <w:rsid w:val="000106D2"/>
    <w:rsid w:val="00010DC0"/>
    <w:rsid w:val="00013326"/>
    <w:rsid w:val="00020A94"/>
    <w:rsid w:val="00024A15"/>
    <w:rsid w:val="000269A3"/>
    <w:rsid w:val="000327A2"/>
    <w:rsid w:val="000378B8"/>
    <w:rsid w:val="000438FF"/>
    <w:rsid w:val="00044183"/>
    <w:rsid w:val="000445DF"/>
    <w:rsid w:val="00044E54"/>
    <w:rsid w:val="00045C39"/>
    <w:rsid w:val="00046E71"/>
    <w:rsid w:val="0005308E"/>
    <w:rsid w:val="00054186"/>
    <w:rsid w:val="00057868"/>
    <w:rsid w:val="00060D1D"/>
    <w:rsid w:val="00064C43"/>
    <w:rsid w:val="000663CB"/>
    <w:rsid w:val="000669E9"/>
    <w:rsid w:val="00066BF5"/>
    <w:rsid w:val="00066F7D"/>
    <w:rsid w:val="000703EE"/>
    <w:rsid w:val="00070BC1"/>
    <w:rsid w:val="00084688"/>
    <w:rsid w:val="00085237"/>
    <w:rsid w:val="00090868"/>
    <w:rsid w:val="000908C9"/>
    <w:rsid w:val="00091D4B"/>
    <w:rsid w:val="00092A0F"/>
    <w:rsid w:val="00093C0B"/>
    <w:rsid w:val="000945C5"/>
    <w:rsid w:val="00094BE5"/>
    <w:rsid w:val="00094C85"/>
    <w:rsid w:val="00097E04"/>
    <w:rsid w:val="000A3D53"/>
    <w:rsid w:val="000A5302"/>
    <w:rsid w:val="000A690E"/>
    <w:rsid w:val="000A77AC"/>
    <w:rsid w:val="000B091A"/>
    <w:rsid w:val="000B0F96"/>
    <w:rsid w:val="000C1CC0"/>
    <w:rsid w:val="000C3007"/>
    <w:rsid w:val="000C319F"/>
    <w:rsid w:val="000C44C4"/>
    <w:rsid w:val="000C58ED"/>
    <w:rsid w:val="000D6BB5"/>
    <w:rsid w:val="000E20BF"/>
    <w:rsid w:val="000E55CC"/>
    <w:rsid w:val="000E6C45"/>
    <w:rsid w:val="000F1B1F"/>
    <w:rsid w:val="000F29F7"/>
    <w:rsid w:val="00101E77"/>
    <w:rsid w:val="00102168"/>
    <w:rsid w:val="00104159"/>
    <w:rsid w:val="0010478B"/>
    <w:rsid w:val="0011047E"/>
    <w:rsid w:val="00112760"/>
    <w:rsid w:val="00113120"/>
    <w:rsid w:val="001136A6"/>
    <w:rsid w:val="00121A0D"/>
    <w:rsid w:val="00122402"/>
    <w:rsid w:val="00122B18"/>
    <w:rsid w:val="00124830"/>
    <w:rsid w:val="00132D82"/>
    <w:rsid w:val="00135F2F"/>
    <w:rsid w:val="00141586"/>
    <w:rsid w:val="001428D9"/>
    <w:rsid w:val="00143E89"/>
    <w:rsid w:val="00145A44"/>
    <w:rsid w:val="00146102"/>
    <w:rsid w:val="00146A2F"/>
    <w:rsid w:val="00146F2F"/>
    <w:rsid w:val="00150D84"/>
    <w:rsid w:val="00151E28"/>
    <w:rsid w:val="00152601"/>
    <w:rsid w:val="00153125"/>
    <w:rsid w:val="0015397C"/>
    <w:rsid w:val="00155004"/>
    <w:rsid w:val="00155980"/>
    <w:rsid w:val="00156E9F"/>
    <w:rsid w:val="001613CF"/>
    <w:rsid w:val="001634EB"/>
    <w:rsid w:val="00163B81"/>
    <w:rsid w:val="001647AE"/>
    <w:rsid w:val="00166469"/>
    <w:rsid w:val="00177A8A"/>
    <w:rsid w:val="00182B59"/>
    <w:rsid w:val="0018789E"/>
    <w:rsid w:val="0019003C"/>
    <w:rsid w:val="001925BB"/>
    <w:rsid w:val="00194995"/>
    <w:rsid w:val="0019562C"/>
    <w:rsid w:val="001A0BBB"/>
    <w:rsid w:val="001A2001"/>
    <w:rsid w:val="001A5636"/>
    <w:rsid w:val="001A7AA2"/>
    <w:rsid w:val="001B01B3"/>
    <w:rsid w:val="001B72D2"/>
    <w:rsid w:val="001B7A28"/>
    <w:rsid w:val="001C172E"/>
    <w:rsid w:val="001C376A"/>
    <w:rsid w:val="001C5A03"/>
    <w:rsid w:val="001C5B77"/>
    <w:rsid w:val="001C6B4B"/>
    <w:rsid w:val="001D03CD"/>
    <w:rsid w:val="001D065F"/>
    <w:rsid w:val="001D1BC7"/>
    <w:rsid w:val="001D1DD1"/>
    <w:rsid w:val="001E161D"/>
    <w:rsid w:val="001E5591"/>
    <w:rsid w:val="001F434E"/>
    <w:rsid w:val="001F543E"/>
    <w:rsid w:val="001F555B"/>
    <w:rsid w:val="001F7150"/>
    <w:rsid w:val="001F73B8"/>
    <w:rsid w:val="00200CE6"/>
    <w:rsid w:val="0020132B"/>
    <w:rsid w:val="00204420"/>
    <w:rsid w:val="002108F8"/>
    <w:rsid w:val="002117F4"/>
    <w:rsid w:val="00214F4E"/>
    <w:rsid w:val="00221CBB"/>
    <w:rsid w:val="00224879"/>
    <w:rsid w:val="00225887"/>
    <w:rsid w:val="00225BFF"/>
    <w:rsid w:val="0022722D"/>
    <w:rsid w:val="00232970"/>
    <w:rsid w:val="00232E24"/>
    <w:rsid w:val="002363D6"/>
    <w:rsid w:val="002423C9"/>
    <w:rsid w:val="002439E7"/>
    <w:rsid w:val="00244188"/>
    <w:rsid w:val="00245CE2"/>
    <w:rsid w:val="00250BE4"/>
    <w:rsid w:val="002603E3"/>
    <w:rsid w:val="00260BB3"/>
    <w:rsid w:val="00260F12"/>
    <w:rsid w:val="00264085"/>
    <w:rsid w:val="00264BD3"/>
    <w:rsid w:val="002718C0"/>
    <w:rsid w:val="00271F37"/>
    <w:rsid w:val="00272DC3"/>
    <w:rsid w:val="00273522"/>
    <w:rsid w:val="00276265"/>
    <w:rsid w:val="00282074"/>
    <w:rsid w:val="002841C9"/>
    <w:rsid w:val="00290B2B"/>
    <w:rsid w:val="00293C2C"/>
    <w:rsid w:val="002A0699"/>
    <w:rsid w:val="002A0A25"/>
    <w:rsid w:val="002A0E74"/>
    <w:rsid w:val="002A17BE"/>
    <w:rsid w:val="002A7C6F"/>
    <w:rsid w:val="002B117F"/>
    <w:rsid w:val="002B181F"/>
    <w:rsid w:val="002B2F2C"/>
    <w:rsid w:val="002C335E"/>
    <w:rsid w:val="002C381A"/>
    <w:rsid w:val="002C472F"/>
    <w:rsid w:val="002C6E83"/>
    <w:rsid w:val="002D2B68"/>
    <w:rsid w:val="002D4491"/>
    <w:rsid w:val="002D5CED"/>
    <w:rsid w:val="002D7988"/>
    <w:rsid w:val="002E3073"/>
    <w:rsid w:val="002E3E25"/>
    <w:rsid w:val="002E7452"/>
    <w:rsid w:val="002F0B34"/>
    <w:rsid w:val="002F2669"/>
    <w:rsid w:val="002F2B9C"/>
    <w:rsid w:val="002F62A3"/>
    <w:rsid w:val="002F67C9"/>
    <w:rsid w:val="00302C10"/>
    <w:rsid w:val="0030420F"/>
    <w:rsid w:val="00304791"/>
    <w:rsid w:val="00306C79"/>
    <w:rsid w:val="003071FA"/>
    <w:rsid w:val="00307B6B"/>
    <w:rsid w:val="00307C09"/>
    <w:rsid w:val="00313567"/>
    <w:rsid w:val="00313CEB"/>
    <w:rsid w:val="00315289"/>
    <w:rsid w:val="003158FF"/>
    <w:rsid w:val="00317EEA"/>
    <w:rsid w:val="003222EB"/>
    <w:rsid w:val="00323F9E"/>
    <w:rsid w:val="00327FB7"/>
    <w:rsid w:val="00331599"/>
    <w:rsid w:val="00334A13"/>
    <w:rsid w:val="00334F40"/>
    <w:rsid w:val="00334F96"/>
    <w:rsid w:val="00335163"/>
    <w:rsid w:val="00337E55"/>
    <w:rsid w:val="0034223D"/>
    <w:rsid w:val="00342E93"/>
    <w:rsid w:val="00343846"/>
    <w:rsid w:val="003476B3"/>
    <w:rsid w:val="003509FC"/>
    <w:rsid w:val="00351EB5"/>
    <w:rsid w:val="00354FA5"/>
    <w:rsid w:val="0035730E"/>
    <w:rsid w:val="0035743B"/>
    <w:rsid w:val="003600E8"/>
    <w:rsid w:val="00360C70"/>
    <w:rsid w:val="00364FA2"/>
    <w:rsid w:val="00365E40"/>
    <w:rsid w:val="003663A9"/>
    <w:rsid w:val="00377E7D"/>
    <w:rsid w:val="00380ADC"/>
    <w:rsid w:val="0038107C"/>
    <w:rsid w:val="003831D5"/>
    <w:rsid w:val="00396CB9"/>
    <w:rsid w:val="003A13B0"/>
    <w:rsid w:val="003A2AA0"/>
    <w:rsid w:val="003B636E"/>
    <w:rsid w:val="003C32C0"/>
    <w:rsid w:val="003C4F38"/>
    <w:rsid w:val="003C67A3"/>
    <w:rsid w:val="003D0E2E"/>
    <w:rsid w:val="003D284F"/>
    <w:rsid w:val="003D4E1C"/>
    <w:rsid w:val="003D6002"/>
    <w:rsid w:val="003E2CB2"/>
    <w:rsid w:val="00405B90"/>
    <w:rsid w:val="00406E69"/>
    <w:rsid w:val="004075B3"/>
    <w:rsid w:val="00412A53"/>
    <w:rsid w:val="00414730"/>
    <w:rsid w:val="0041615E"/>
    <w:rsid w:val="00416998"/>
    <w:rsid w:val="00416B5E"/>
    <w:rsid w:val="004214AB"/>
    <w:rsid w:val="00421794"/>
    <w:rsid w:val="00423DDE"/>
    <w:rsid w:val="00423DF6"/>
    <w:rsid w:val="00424EF5"/>
    <w:rsid w:val="004307C7"/>
    <w:rsid w:val="0043412D"/>
    <w:rsid w:val="00435868"/>
    <w:rsid w:val="00442620"/>
    <w:rsid w:val="00445403"/>
    <w:rsid w:val="00447D4D"/>
    <w:rsid w:val="004501A5"/>
    <w:rsid w:val="004505C6"/>
    <w:rsid w:val="00451296"/>
    <w:rsid w:val="00454221"/>
    <w:rsid w:val="00455998"/>
    <w:rsid w:val="00465276"/>
    <w:rsid w:val="00465B9D"/>
    <w:rsid w:val="00465D4D"/>
    <w:rsid w:val="00466CA6"/>
    <w:rsid w:val="00467113"/>
    <w:rsid w:val="00473BF8"/>
    <w:rsid w:val="00483CC9"/>
    <w:rsid w:val="00484617"/>
    <w:rsid w:val="00485BC8"/>
    <w:rsid w:val="00493970"/>
    <w:rsid w:val="00493AF2"/>
    <w:rsid w:val="00495CD3"/>
    <w:rsid w:val="004B28AC"/>
    <w:rsid w:val="004B69AA"/>
    <w:rsid w:val="004C0B79"/>
    <w:rsid w:val="004C18F6"/>
    <w:rsid w:val="004C4D12"/>
    <w:rsid w:val="004C50BC"/>
    <w:rsid w:val="004C6A1B"/>
    <w:rsid w:val="004C6E8E"/>
    <w:rsid w:val="004C790C"/>
    <w:rsid w:val="004D151D"/>
    <w:rsid w:val="004D1E10"/>
    <w:rsid w:val="004D73EA"/>
    <w:rsid w:val="004E217D"/>
    <w:rsid w:val="004E301C"/>
    <w:rsid w:val="004F0DB8"/>
    <w:rsid w:val="004F1985"/>
    <w:rsid w:val="00501612"/>
    <w:rsid w:val="005028C6"/>
    <w:rsid w:val="00504AAB"/>
    <w:rsid w:val="00506DB3"/>
    <w:rsid w:val="005071F5"/>
    <w:rsid w:val="005103B5"/>
    <w:rsid w:val="00512BDC"/>
    <w:rsid w:val="005130DD"/>
    <w:rsid w:val="00521345"/>
    <w:rsid w:val="00522D1A"/>
    <w:rsid w:val="00523A47"/>
    <w:rsid w:val="00524A06"/>
    <w:rsid w:val="00525CBA"/>
    <w:rsid w:val="00530613"/>
    <w:rsid w:val="00531BFD"/>
    <w:rsid w:val="00533D4A"/>
    <w:rsid w:val="005356F8"/>
    <w:rsid w:val="00540009"/>
    <w:rsid w:val="00540FBE"/>
    <w:rsid w:val="0054195A"/>
    <w:rsid w:val="00545339"/>
    <w:rsid w:val="005473E9"/>
    <w:rsid w:val="00551FED"/>
    <w:rsid w:val="00552A75"/>
    <w:rsid w:val="005557E2"/>
    <w:rsid w:val="00555E0D"/>
    <w:rsid w:val="0055600F"/>
    <w:rsid w:val="00556E9B"/>
    <w:rsid w:val="005600D1"/>
    <w:rsid w:val="00561214"/>
    <w:rsid w:val="005645D0"/>
    <w:rsid w:val="00564655"/>
    <w:rsid w:val="00581B0F"/>
    <w:rsid w:val="00595BA1"/>
    <w:rsid w:val="00596A45"/>
    <w:rsid w:val="005B5ED0"/>
    <w:rsid w:val="005C02E6"/>
    <w:rsid w:val="005C0BAE"/>
    <w:rsid w:val="005C1634"/>
    <w:rsid w:val="005C5B81"/>
    <w:rsid w:val="005D11DF"/>
    <w:rsid w:val="005D4D0B"/>
    <w:rsid w:val="005E1AFD"/>
    <w:rsid w:val="005E1B86"/>
    <w:rsid w:val="005E3A3D"/>
    <w:rsid w:val="005E3C7F"/>
    <w:rsid w:val="005E593A"/>
    <w:rsid w:val="005F51A6"/>
    <w:rsid w:val="005F7680"/>
    <w:rsid w:val="005F7858"/>
    <w:rsid w:val="00604432"/>
    <w:rsid w:val="006077D0"/>
    <w:rsid w:val="00610FD4"/>
    <w:rsid w:val="00620D7B"/>
    <w:rsid w:val="00623EFE"/>
    <w:rsid w:val="00624F3F"/>
    <w:rsid w:val="0063114C"/>
    <w:rsid w:val="006342F9"/>
    <w:rsid w:val="00634476"/>
    <w:rsid w:val="00634B7B"/>
    <w:rsid w:val="00635075"/>
    <w:rsid w:val="006406F1"/>
    <w:rsid w:val="00645E15"/>
    <w:rsid w:val="00647709"/>
    <w:rsid w:val="00647A49"/>
    <w:rsid w:val="00650776"/>
    <w:rsid w:val="006579BB"/>
    <w:rsid w:val="00660934"/>
    <w:rsid w:val="00661BE8"/>
    <w:rsid w:val="00667D0D"/>
    <w:rsid w:val="00670242"/>
    <w:rsid w:val="00672935"/>
    <w:rsid w:val="006737A5"/>
    <w:rsid w:val="0068159C"/>
    <w:rsid w:val="00691781"/>
    <w:rsid w:val="00691E95"/>
    <w:rsid w:val="006926CD"/>
    <w:rsid w:val="006A4DBC"/>
    <w:rsid w:val="006A63AF"/>
    <w:rsid w:val="006B4CD8"/>
    <w:rsid w:val="006B6A71"/>
    <w:rsid w:val="006C10A8"/>
    <w:rsid w:val="006C182C"/>
    <w:rsid w:val="006C3465"/>
    <w:rsid w:val="006C4D8B"/>
    <w:rsid w:val="006D4515"/>
    <w:rsid w:val="006D5711"/>
    <w:rsid w:val="006D6D21"/>
    <w:rsid w:val="006E0BC0"/>
    <w:rsid w:val="006E677C"/>
    <w:rsid w:val="006E770F"/>
    <w:rsid w:val="006F33E4"/>
    <w:rsid w:val="006F4F7F"/>
    <w:rsid w:val="006F55EA"/>
    <w:rsid w:val="006F5646"/>
    <w:rsid w:val="006F60AF"/>
    <w:rsid w:val="006F751A"/>
    <w:rsid w:val="006F7648"/>
    <w:rsid w:val="0070168D"/>
    <w:rsid w:val="00702BF7"/>
    <w:rsid w:val="00704C2B"/>
    <w:rsid w:val="00706046"/>
    <w:rsid w:val="007061ED"/>
    <w:rsid w:val="0070760F"/>
    <w:rsid w:val="007117E6"/>
    <w:rsid w:val="00713B51"/>
    <w:rsid w:val="0071508C"/>
    <w:rsid w:val="007176B8"/>
    <w:rsid w:val="00720763"/>
    <w:rsid w:val="0072246E"/>
    <w:rsid w:val="00724D01"/>
    <w:rsid w:val="00726169"/>
    <w:rsid w:val="0072712C"/>
    <w:rsid w:val="00734404"/>
    <w:rsid w:val="00736399"/>
    <w:rsid w:val="007365E2"/>
    <w:rsid w:val="0074256F"/>
    <w:rsid w:val="00743D62"/>
    <w:rsid w:val="0074580B"/>
    <w:rsid w:val="00746137"/>
    <w:rsid w:val="00746754"/>
    <w:rsid w:val="00746816"/>
    <w:rsid w:val="00747014"/>
    <w:rsid w:val="0075096F"/>
    <w:rsid w:val="00750D86"/>
    <w:rsid w:val="007533E7"/>
    <w:rsid w:val="00753664"/>
    <w:rsid w:val="0075736B"/>
    <w:rsid w:val="00757814"/>
    <w:rsid w:val="00766144"/>
    <w:rsid w:val="007661B7"/>
    <w:rsid w:val="0077379E"/>
    <w:rsid w:val="00773E28"/>
    <w:rsid w:val="00783330"/>
    <w:rsid w:val="00783B24"/>
    <w:rsid w:val="00784743"/>
    <w:rsid w:val="0078673B"/>
    <w:rsid w:val="00786C08"/>
    <w:rsid w:val="00787BE3"/>
    <w:rsid w:val="00794E8A"/>
    <w:rsid w:val="00797C3F"/>
    <w:rsid w:val="007A0940"/>
    <w:rsid w:val="007A0A2E"/>
    <w:rsid w:val="007A19DC"/>
    <w:rsid w:val="007A1A08"/>
    <w:rsid w:val="007B37A9"/>
    <w:rsid w:val="007B6A87"/>
    <w:rsid w:val="007C01D8"/>
    <w:rsid w:val="007C082F"/>
    <w:rsid w:val="007C1EE0"/>
    <w:rsid w:val="007C2203"/>
    <w:rsid w:val="007C3D82"/>
    <w:rsid w:val="007C5F39"/>
    <w:rsid w:val="007C76E5"/>
    <w:rsid w:val="007D0ECD"/>
    <w:rsid w:val="007D3806"/>
    <w:rsid w:val="007D4233"/>
    <w:rsid w:val="007D6398"/>
    <w:rsid w:val="007E1245"/>
    <w:rsid w:val="007E1A44"/>
    <w:rsid w:val="007E6641"/>
    <w:rsid w:val="007F225F"/>
    <w:rsid w:val="00802A6D"/>
    <w:rsid w:val="00803E9E"/>
    <w:rsid w:val="00803ED3"/>
    <w:rsid w:val="0080618D"/>
    <w:rsid w:val="00810A49"/>
    <w:rsid w:val="00810C2C"/>
    <w:rsid w:val="00810D02"/>
    <w:rsid w:val="008118E9"/>
    <w:rsid w:val="008124F0"/>
    <w:rsid w:val="00812E51"/>
    <w:rsid w:val="00814F79"/>
    <w:rsid w:val="008210DD"/>
    <w:rsid w:val="0082357A"/>
    <w:rsid w:val="008263CB"/>
    <w:rsid w:val="00827E50"/>
    <w:rsid w:val="008310ED"/>
    <w:rsid w:val="00831807"/>
    <w:rsid w:val="00834FF3"/>
    <w:rsid w:val="00835DD3"/>
    <w:rsid w:val="00837678"/>
    <w:rsid w:val="00841484"/>
    <w:rsid w:val="00843740"/>
    <w:rsid w:val="0084398C"/>
    <w:rsid w:val="00847CD6"/>
    <w:rsid w:val="008507B9"/>
    <w:rsid w:val="00852281"/>
    <w:rsid w:val="00853886"/>
    <w:rsid w:val="00855158"/>
    <w:rsid w:val="00855645"/>
    <w:rsid w:val="00862E7B"/>
    <w:rsid w:val="00863172"/>
    <w:rsid w:val="0086463C"/>
    <w:rsid w:val="00864B38"/>
    <w:rsid w:val="00867E23"/>
    <w:rsid w:val="008741E8"/>
    <w:rsid w:val="00877BF6"/>
    <w:rsid w:val="0088022E"/>
    <w:rsid w:val="008824A1"/>
    <w:rsid w:val="00884AA9"/>
    <w:rsid w:val="008855D8"/>
    <w:rsid w:val="00885676"/>
    <w:rsid w:val="0089020E"/>
    <w:rsid w:val="00893266"/>
    <w:rsid w:val="0089428B"/>
    <w:rsid w:val="008954A0"/>
    <w:rsid w:val="008959B9"/>
    <w:rsid w:val="008A0F17"/>
    <w:rsid w:val="008A2E3A"/>
    <w:rsid w:val="008A437A"/>
    <w:rsid w:val="008A60B8"/>
    <w:rsid w:val="008B6283"/>
    <w:rsid w:val="008B637C"/>
    <w:rsid w:val="008C03B5"/>
    <w:rsid w:val="008D53A3"/>
    <w:rsid w:val="008E2708"/>
    <w:rsid w:val="008E2B3D"/>
    <w:rsid w:val="008E4F8F"/>
    <w:rsid w:val="008E5688"/>
    <w:rsid w:val="008E5B39"/>
    <w:rsid w:val="008E630A"/>
    <w:rsid w:val="00904615"/>
    <w:rsid w:val="0090616E"/>
    <w:rsid w:val="009107B7"/>
    <w:rsid w:val="0091093D"/>
    <w:rsid w:val="00914022"/>
    <w:rsid w:val="00914099"/>
    <w:rsid w:val="009215C7"/>
    <w:rsid w:val="009222DE"/>
    <w:rsid w:val="00927BC1"/>
    <w:rsid w:val="00931618"/>
    <w:rsid w:val="00931775"/>
    <w:rsid w:val="00931EEB"/>
    <w:rsid w:val="00932460"/>
    <w:rsid w:val="00932491"/>
    <w:rsid w:val="0093260F"/>
    <w:rsid w:val="00932D80"/>
    <w:rsid w:val="009333BA"/>
    <w:rsid w:val="00936FB9"/>
    <w:rsid w:val="00940230"/>
    <w:rsid w:val="0094329B"/>
    <w:rsid w:val="00951454"/>
    <w:rsid w:val="0096138B"/>
    <w:rsid w:val="00964424"/>
    <w:rsid w:val="00971463"/>
    <w:rsid w:val="00972109"/>
    <w:rsid w:val="00984D71"/>
    <w:rsid w:val="0098518F"/>
    <w:rsid w:val="009853D8"/>
    <w:rsid w:val="009901F7"/>
    <w:rsid w:val="009A061B"/>
    <w:rsid w:val="009A0FDB"/>
    <w:rsid w:val="009A192B"/>
    <w:rsid w:val="009C0B82"/>
    <w:rsid w:val="009C14B1"/>
    <w:rsid w:val="009C2513"/>
    <w:rsid w:val="009C6877"/>
    <w:rsid w:val="009D196C"/>
    <w:rsid w:val="009D5324"/>
    <w:rsid w:val="009D78E5"/>
    <w:rsid w:val="009E36BD"/>
    <w:rsid w:val="009E6600"/>
    <w:rsid w:val="009E6C27"/>
    <w:rsid w:val="009F08C2"/>
    <w:rsid w:val="009F2841"/>
    <w:rsid w:val="009F2A77"/>
    <w:rsid w:val="009F2E8D"/>
    <w:rsid w:val="009F328A"/>
    <w:rsid w:val="009F5F70"/>
    <w:rsid w:val="00A01EAD"/>
    <w:rsid w:val="00A0206B"/>
    <w:rsid w:val="00A04F57"/>
    <w:rsid w:val="00A0755B"/>
    <w:rsid w:val="00A07932"/>
    <w:rsid w:val="00A140AE"/>
    <w:rsid w:val="00A16362"/>
    <w:rsid w:val="00A23D03"/>
    <w:rsid w:val="00A24334"/>
    <w:rsid w:val="00A25B6E"/>
    <w:rsid w:val="00A31077"/>
    <w:rsid w:val="00A33B25"/>
    <w:rsid w:val="00A35D66"/>
    <w:rsid w:val="00A3657F"/>
    <w:rsid w:val="00A43C79"/>
    <w:rsid w:val="00A4408D"/>
    <w:rsid w:val="00A50692"/>
    <w:rsid w:val="00A530BA"/>
    <w:rsid w:val="00A535F9"/>
    <w:rsid w:val="00A54D82"/>
    <w:rsid w:val="00A5682A"/>
    <w:rsid w:val="00A60EDA"/>
    <w:rsid w:val="00A70236"/>
    <w:rsid w:val="00A72170"/>
    <w:rsid w:val="00A80B41"/>
    <w:rsid w:val="00A85B30"/>
    <w:rsid w:val="00A95AB9"/>
    <w:rsid w:val="00A96F6A"/>
    <w:rsid w:val="00AA112B"/>
    <w:rsid w:val="00AA197C"/>
    <w:rsid w:val="00AA4C48"/>
    <w:rsid w:val="00AA5F33"/>
    <w:rsid w:val="00AA6D19"/>
    <w:rsid w:val="00AA7633"/>
    <w:rsid w:val="00AB3BD9"/>
    <w:rsid w:val="00AB4ED5"/>
    <w:rsid w:val="00AC6A1B"/>
    <w:rsid w:val="00AD09F7"/>
    <w:rsid w:val="00AD22FB"/>
    <w:rsid w:val="00AD267B"/>
    <w:rsid w:val="00AD31C4"/>
    <w:rsid w:val="00AD6D05"/>
    <w:rsid w:val="00AD6D3E"/>
    <w:rsid w:val="00AE3393"/>
    <w:rsid w:val="00AE5F6F"/>
    <w:rsid w:val="00AF1981"/>
    <w:rsid w:val="00AF58F7"/>
    <w:rsid w:val="00AF6E01"/>
    <w:rsid w:val="00AF7C8F"/>
    <w:rsid w:val="00B02689"/>
    <w:rsid w:val="00B034F3"/>
    <w:rsid w:val="00B0465B"/>
    <w:rsid w:val="00B05702"/>
    <w:rsid w:val="00B071B7"/>
    <w:rsid w:val="00B11629"/>
    <w:rsid w:val="00B13C71"/>
    <w:rsid w:val="00B13CF6"/>
    <w:rsid w:val="00B140ED"/>
    <w:rsid w:val="00B173AB"/>
    <w:rsid w:val="00B21119"/>
    <w:rsid w:val="00B21B31"/>
    <w:rsid w:val="00B2689D"/>
    <w:rsid w:val="00B278A3"/>
    <w:rsid w:val="00B3193A"/>
    <w:rsid w:val="00B352CD"/>
    <w:rsid w:val="00B35931"/>
    <w:rsid w:val="00B400DC"/>
    <w:rsid w:val="00B40BFF"/>
    <w:rsid w:val="00B450DF"/>
    <w:rsid w:val="00B45E0E"/>
    <w:rsid w:val="00B736D6"/>
    <w:rsid w:val="00B749D8"/>
    <w:rsid w:val="00B775A2"/>
    <w:rsid w:val="00B802EC"/>
    <w:rsid w:val="00B8045B"/>
    <w:rsid w:val="00B81329"/>
    <w:rsid w:val="00B83D72"/>
    <w:rsid w:val="00B90F64"/>
    <w:rsid w:val="00B918EE"/>
    <w:rsid w:val="00B9501E"/>
    <w:rsid w:val="00B956C6"/>
    <w:rsid w:val="00BA13B4"/>
    <w:rsid w:val="00BA1808"/>
    <w:rsid w:val="00BB1070"/>
    <w:rsid w:val="00BB2A30"/>
    <w:rsid w:val="00BC75A5"/>
    <w:rsid w:val="00BD1B02"/>
    <w:rsid w:val="00BD24DB"/>
    <w:rsid w:val="00BD32E2"/>
    <w:rsid w:val="00BD4E6B"/>
    <w:rsid w:val="00BD6F96"/>
    <w:rsid w:val="00BD7963"/>
    <w:rsid w:val="00BE0E75"/>
    <w:rsid w:val="00BE344A"/>
    <w:rsid w:val="00BE3DC7"/>
    <w:rsid w:val="00BF02C5"/>
    <w:rsid w:val="00BF0E9E"/>
    <w:rsid w:val="00BF1A52"/>
    <w:rsid w:val="00BF7F1C"/>
    <w:rsid w:val="00C0499D"/>
    <w:rsid w:val="00C10CF4"/>
    <w:rsid w:val="00C12910"/>
    <w:rsid w:val="00C13E4A"/>
    <w:rsid w:val="00C15E65"/>
    <w:rsid w:val="00C21EE3"/>
    <w:rsid w:val="00C22554"/>
    <w:rsid w:val="00C22FD1"/>
    <w:rsid w:val="00C23125"/>
    <w:rsid w:val="00C27AD5"/>
    <w:rsid w:val="00C27D28"/>
    <w:rsid w:val="00C37F16"/>
    <w:rsid w:val="00C41A62"/>
    <w:rsid w:val="00C46B48"/>
    <w:rsid w:val="00C47636"/>
    <w:rsid w:val="00C503E7"/>
    <w:rsid w:val="00C51AA1"/>
    <w:rsid w:val="00C5626F"/>
    <w:rsid w:val="00C56DF2"/>
    <w:rsid w:val="00C60F4D"/>
    <w:rsid w:val="00C62B08"/>
    <w:rsid w:val="00C67339"/>
    <w:rsid w:val="00C72CF7"/>
    <w:rsid w:val="00C72E52"/>
    <w:rsid w:val="00C74C30"/>
    <w:rsid w:val="00C75BF8"/>
    <w:rsid w:val="00C762D3"/>
    <w:rsid w:val="00C80D23"/>
    <w:rsid w:val="00C83A82"/>
    <w:rsid w:val="00C869BF"/>
    <w:rsid w:val="00C86C98"/>
    <w:rsid w:val="00C900AD"/>
    <w:rsid w:val="00C921F3"/>
    <w:rsid w:val="00C923DC"/>
    <w:rsid w:val="00C93863"/>
    <w:rsid w:val="00C938A8"/>
    <w:rsid w:val="00C947C3"/>
    <w:rsid w:val="00C95C4A"/>
    <w:rsid w:val="00CA04B2"/>
    <w:rsid w:val="00CA4D55"/>
    <w:rsid w:val="00CB0901"/>
    <w:rsid w:val="00CB2ACD"/>
    <w:rsid w:val="00CC2127"/>
    <w:rsid w:val="00CC27AE"/>
    <w:rsid w:val="00CC78BE"/>
    <w:rsid w:val="00CC7CCB"/>
    <w:rsid w:val="00CD350D"/>
    <w:rsid w:val="00CD676A"/>
    <w:rsid w:val="00CD6EF7"/>
    <w:rsid w:val="00CE1DBE"/>
    <w:rsid w:val="00CE3825"/>
    <w:rsid w:val="00CF11BC"/>
    <w:rsid w:val="00CF6A1B"/>
    <w:rsid w:val="00D026DC"/>
    <w:rsid w:val="00D05EB2"/>
    <w:rsid w:val="00D07BD9"/>
    <w:rsid w:val="00D106A2"/>
    <w:rsid w:val="00D106B3"/>
    <w:rsid w:val="00D10A6F"/>
    <w:rsid w:val="00D11594"/>
    <w:rsid w:val="00D12009"/>
    <w:rsid w:val="00D14ACF"/>
    <w:rsid w:val="00D22AA3"/>
    <w:rsid w:val="00D24021"/>
    <w:rsid w:val="00D267D1"/>
    <w:rsid w:val="00D341EF"/>
    <w:rsid w:val="00D40FFE"/>
    <w:rsid w:val="00D41A8A"/>
    <w:rsid w:val="00D52AEC"/>
    <w:rsid w:val="00D576E0"/>
    <w:rsid w:val="00D61650"/>
    <w:rsid w:val="00D61C04"/>
    <w:rsid w:val="00D61FAB"/>
    <w:rsid w:val="00D67FD4"/>
    <w:rsid w:val="00D71067"/>
    <w:rsid w:val="00D72CBA"/>
    <w:rsid w:val="00D81052"/>
    <w:rsid w:val="00D822D6"/>
    <w:rsid w:val="00D83129"/>
    <w:rsid w:val="00D843BF"/>
    <w:rsid w:val="00D86072"/>
    <w:rsid w:val="00D926F3"/>
    <w:rsid w:val="00D944EF"/>
    <w:rsid w:val="00D97300"/>
    <w:rsid w:val="00DA13A2"/>
    <w:rsid w:val="00DA464F"/>
    <w:rsid w:val="00DA513F"/>
    <w:rsid w:val="00DA7B80"/>
    <w:rsid w:val="00DB06BD"/>
    <w:rsid w:val="00DB15A3"/>
    <w:rsid w:val="00DB37CC"/>
    <w:rsid w:val="00DC00C5"/>
    <w:rsid w:val="00DC103D"/>
    <w:rsid w:val="00DC2712"/>
    <w:rsid w:val="00DC3B89"/>
    <w:rsid w:val="00DC46D7"/>
    <w:rsid w:val="00DC63A9"/>
    <w:rsid w:val="00DC6497"/>
    <w:rsid w:val="00DD4B04"/>
    <w:rsid w:val="00DD5A51"/>
    <w:rsid w:val="00DE064B"/>
    <w:rsid w:val="00DE113A"/>
    <w:rsid w:val="00DE2C7A"/>
    <w:rsid w:val="00DE34E1"/>
    <w:rsid w:val="00DE428F"/>
    <w:rsid w:val="00DE7B80"/>
    <w:rsid w:val="00DE7D99"/>
    <w:rsid w:val="00DF5CB7"/>
    <w:rsid w:val="00E030D8"/>
    <w:rsid w:val="00E03755"/>
    <w:rsid w:val="00E046F2"/>
    <w:rsid w:val="00E04C29"/>
    <w:rsid w:val="00E05650"/>
    <w:rsid w:val="00E06197"/>
    <w:rsid w:val="00E07119"/>
    <w:rsid w:val="00E11C90"/>
    <w:rsid w:val="00E210D4"/>
    <w:rsid w:val="00E21D7B"/>
    <w:rsid w:val="00E2250B"/>
    <w:rsid w:val="00E24C35"/>
    <w:rsid w:val="00E255F9"/>
    <w:rsid w:val="00E25E60"/>
    <w:rsid w:val="00E3025B"/>
    <w:rsid w:val="00E32558"/>
    <w:rsid w:val="00E333D3"/>
    <w:rsid w:val="00E351DA"/>
    <w:rsid w:val="00E36896"/>
    <w:rsid w:val="00E406BF"/>
    <w:rsid w:val="00E41142"/>
    <w:rsid w:val="00E41377"/>
    <w:rsid w:val="00E47D06"/>
    <w:rsid w:val="00E61F2A"/>
    <w:rsid w:val="00E66A29"/>
    <w:rsid w:val="00E70DC7"/>
    <w:rsid w:val="00E715E5"/>
    <w:rsid w:val="00E72F9B"/>
    <w:rsid w:val="00E730CD"/>
    <w:rsid w:val="00E81036"/>
    <w:rsid w:val="00E84499"/>
    <w:rsid w:val="00E86948"/>
    <w:rsid w:val="00E86A1E"/>
    <w:rsid w:val="00E86D33"/>
    <w:rsid w:val="00E86E0F"/>
    <w:rsid w:val="00E92969"/>
    <w:rsid w:val="00E96308"/>
    <w:rsid w:val="00E97976"/>
    <w:rsid w:val="00EA2FC2"/>
    <w:rsid w:val="00EA3DF9"/>
    <w:rsid w:val="00EA4259"/>
    <w:rsid w:val="00EA4645"/>
    <w:rsid w:val="00EA5463"/>
    <w:rsid w:val="00EA75CC"/>
    <w:rsid w:val="00EB2278"/>
    <w:rsid w:val="00EB5F9A"/>
    <w:rsid w:val="00EB6475"/>
    <w:rsid w:val="00EC0326"/>
    <w:rsid w:val="00EC1594"/>
    <w:rsid w:val="00EC3448"/>
    <w:rsid w:val="00ED1F6D"/>
    <w:rsid w:val="00ED27BB"/>
    <w:rsid w:val="00ED4CC0"/>
    <w:rsid w:val="00ED5D23"/>
    <w:rsid w:val="00EE0434"/>
    <w:rsid w:val="00EE0439"/>
    <w:rsid w:val="00EE5146"/>
    <w:rsid w:val="00EE71BA"/>
    <w:rsid w:val="00EF1211"/>
    <w:rsid w:val="00EF40BD"/>
    <w:rsid w:val="00EF4241"/>
    <w:rsid w:val="00F0173A"/>
    <w:rsid w:val="00F032B5"/>
    <w:rsid w:val="00F0568F"/>
    <w:rsid w:val="00F118DA"/>
    <w:rsid w:val="00F11FA0"/>
    <w:rsid w:val="00F133E1"/>
    <w:rsid w:val="00F17D56"/>
    <w:rsid w:val="00F224FA"/>
    <w:rsid w:val="00F22973"/>
    <w:rsid w:val="00F22CD1"/>
    <w:rsid w:val="00F2382F"/>
    <w:rsid w:val="00F253C9"/>
    <w:rsid w:val="00F32115"/>
    <w:rsid w:val="00F33BA0"/>
    <w:rsid w:val="00F34EF2"/>
    <w:rsid w:val="00F35B68"/>
    <w:rsid w:val="00F4294E"/>
    <w:rsid w:val="00F42CA3"/>
    <w:rsid w:val="00F4488E"/>
    <w:rsid w:val="00F45F33"/>
    <w:rsid w:val="00F475CA"/>
    <w:rsid w:val="00F51E42"/>
    <w:rsid w:val="00F60783"/>
    <w:rsid w:val="00F653FA"/>
    <w:rsid w:val="00F678D1"/>
    <w:rsid w:val="00F72AB2"/>
    <w:rsid w:val="00F74120"/>
    <w:rsid w:val="00F775A5"/>
    <w:rsid w:val="00F80C5A"/>
    <w:rsid w:val="00F8248E"/>
    <w:rsid w:val="00F82E6C"/>
    <w:rsid w:val="00F8607B"/>
    <w:rsid w:val="00F86811"/>
    <w:rsid w:val="00F95348"/>
    <w:rsid w:val="00F962E3"/>
    <w:rsid w:val="00F97220"/>
    <w:rsid w:val="00F973B2"/>
    <w:rsid w:val="00FA086A"/>
    <w:rsid w:val="00FA28D5"/>
    <w:rsid w:val="00FA4D35"/>
    <w:rsid w:val="00FA6FB4"/>
    <w:rsid w:val="00FA74FD"/>
    <w:rsid w:val="00FA7D33"/>
    <w:rsid w:val="00FB033D"/>
    <w:rsid w:val="00FB1F87"/>
    <w:rsid w:val="00FB25F6"/>
    <w:rsid w:val="00FB2EF9"/>
    <w:rsid w:val="00FB3A2B"/>
    <w:rsid w:val="00FB3B4A"/>
    <w:rsid w:val="00FB4B3B"/>
    <w:rsid w:val="00FB56A9"/>
    <w:rsid w:val="00FC0FC3"/>
    <w:rsid w:val="00FD4EEC"/>
    <w:rsid w:val="00FE14B4"/>
    <w:rsid w:val="00FE332B"/>
    <w:rsid w:val="00FE5813"/>
    <w:rsid w:val="00FE5CBA"/>
    <w:rsid w:val="00FE63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A0D472C"/>
  <w15:docId w15:val="{DCA5F786-8FA7-48B5-B0FC-9C4959D1B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51AA1"/>
    <w:rPr>
      <w:sz w:val="20"/>
    </w:rPr>
  </w:style>
  <w:style w:type="paragraph" w:styleId="Nagwek1">
    <w:name w:val="heading 1"/>
    <w:basedOn w:val="Normalny"/>
    <w:next w:val="Normalny"/>
    <w:link w:val="Nagwek1Znak"/>
    <w:uiPriority w:val="9"/>
    <w:qFormat/>
    <w:rsid w:val="00531BFD"/>
    <w:pPr>
      <w:keepNext/>
      <w:keepLines/>
      <w:numPr>
        <w:numId w:val="7"/>
      </w:numPr>
      <w:spacing w:before="240" w:after="120"/>
      <w:outlineLvl w:val="0"/>
    </w:pPr>
    <w:rPr>
      <w:rFonts w:ascii="Century Gothic" w:eastAsiaTheme="majorEastAsia" w:hAnsi="Century Gothic" w:cs="Arial"/>
      <w:b/>
      <w:szCs w:val="20"/>
    </w:rPr>
  </w:style>
  <w:style w:type="paragraph" w:styleId="Nagwek2">
    <w:name w:val="heading 2"/>
    <w:basedOn w:val="Normalny"/>
    <w:link w:val="Nagwek2Znak"/>
    <w:uiPriority w:val="9"/>
    <w:qFormat/>
    <w:rsid w:val="008E5688"/>
    <w:pPr>
      <w:spacing w:before="100" w:beforeAutospacing="1" w:after="120" w:line="240" w:lineRule="auto"/>
      <w:ind w:left="720" w:hanging="360"/>
      <w:outlineLvl w:val="1"/>
    </w:pPr>
    <w:rPr>
      <w:rFonts w:eastAsia="Times New Roman" w:cs="Times New Roman"/>
      <w:bCs/>
      <w:szCs w:val="36"/>
    </w:rPr>
  </w:style>
  <w:style w:type="paragraph" w:styleId="Nagwek3">
    <w:name w:val="heading 3"/>
    <w:basedOn w:val="Normalny"/>
    <w:next w:val="Normalny"/>
    <w:link w:val="Nagwek3Znak"/>
    <w:uiPriority w:val="9"/>
    <w:unhideWhenUsed/>
    <w:qFormat/>
    <w:rsid w:val="00B071B7"/>
    <w:pPr>
      <w:keepNext/>
      <w:keepLines/>
      <w:spacing w:before="40" w:after="0"/>
      <w:outlineLvl w:val="2"/>
    </w:pPr>
    <w:rPr>
      <w:rFonts w:asciiTheme="majorHAnsi" w:eastAsiaTheme="majorEastAsia" w:hAnsiTheme="majorHAnsi" w:cstheme="majorBidi"/>
      <w:color w:val="86322F" w:themeColor="accent1" w:themeShade="7F"/>
      <w:sz w:val="24"/>
      <w:szCs w:val="24"/>
    </w:rPr>
  </w:style>
  <w:style w:type="paragraph" w:styleId="Nagwek4">
    <w:name w:val="heading 4"/>
    <w:basedOn w:val="Normalny"/>
    <w:next w:val="Normalny"/>
    <w:link w:val="Nagwek4Znak"/>
    <w:uiPriority w:val="9"/>
    <w:unhideWhenUsed/>
    <w:qFormat/>
    <w:rsid w:val="00EC0326"/>
    <w:pPr>
      <w:keepNext/>
      <w:keepLines/>
      <w:spacing w:before="40" w:after="40"/>
      <w:outlineLvl w:val="3"/>
    </w:pPr>
    <w:rPr>
      <w:rFonts w:asciiTheme="majorHAnsi" w:eastAsiaTheme="majorEastAsia" w:hAnsiTheme="majorHAnsi" w:cstheme="majorBidi"/>
      <w:i/>
      <w:iCs/>
      <w:color w:val="C15350" w:themeColor="accent1" w:themeShade="BF"/>
    </w:rPr>
  </w:style>
  <w:style w:type="paragraph" w:styleId="Nagwek5">
    <w:name w:val="heading 5"/>
    <w:basedOn w:val="Normalny"/>
    <w:next w:val="Normalny"/>
    <w:link w:val="Nagwek5Znak"/>
    <w:uiPriority w:val="9"/>
    <w:unhideWhenUsed/>
    <w:qFormat/>
    <w:rsid w:val="007E1A44"/>
    <w:pPr>
      <w:keepNext/>
      <w:keepLines/>
      <w:spacing w:before="40" w:after="0"/>
      <w:outlineLvl w:val="4"/>
    </w:pPr>
    <w:rPr>
      <w:rFonts w:asciiTheme="majorHAnsi" w:eastAsiaTheme="majorEastAsia" w:hAnsiTheme="majorHAnsi" w:cstheme="majorBidi"/>
      <w:color w:val="C15350" w:themeColor="accent1" w:themeShade="BF"/>
    </w:rPr>
  </w:style>
  <w:style w:type="paragraph" w:styleId="Nagwek6">
    <w:name w:val="heading 6"/>
    <w:basedOn w:val="Normalny"/>
    <w:next w:val="Normalny"/>
    <w:link w:val="Nagwek6Znak"/>
    <w:uiPriority w:val="9"/>
    <w:semiHidden/>
    <w:unhideWhenUsed/>
    <w:qFormat/>
    <w:rsid w:val="008310ED"/>
    <w:pPr>
      <w:keepNext/>
      <w:keepLines/>
      <w:spacing w:before="40" w:after="0"/>
      <w:outlineLvl w:val="5"/>
    </w:pPr>
    <w:rPr>
      <w:rFonts w:asciiTheme="majorHAnsi" w:eastAsiaTheme="majorEastAsia" w:hAnsiTheme="majorHAnsi" w:cstheme="majorBidi"/>
      <w:color w:val="86322F" w:themeColor="accent1" w:themeShade="7F"/>
    </w:rPr>
  </w:style>
  <w:style w:type="paragraph" w:styleId="Nagwek7">
    <w:name w:val="heading 7"/>
    <w:basedOn w:val="Normalny"/>
    <w:next w:val="Normalny"/>
    <w:link w:val="Nagwek7Znak"/>
    <w:uiPriority w:val="9"/>
    <w:semiHidden/>
    <w:unhideWhenUsed/>
    <w:qFormat/>
    <w:rsid w:val="008310ED"/>
    <w:pPr>
      <w:keepNext/>
      <w:keepLines/>
      <w:spacing w:before="40" w:after="0"/>
      <w:outlineLvl w:val="6"/>
    </w:pPr>
    <w:rPr>
      <w:rFonts w:asciiTheme="majorHAnsi" w:eastAsiaTheme="majorEastAsia" w:hAnsiTheme="majorHAnsi" w:cstheme="majorBidi"/>
      <w:i/>
      <w:iCs/>
      <w:color w:val="86322F" w:themeColor="accent1" w:themeShade="7F"/>
    </w:rPr>
  </w:style>
  <w:style w:type="paragraph" w:styleId="Nagwek8">
    <w:name w:val="heading 8"/>
    <w:basedOn w:val="Normalny"/>
    <w:next w:val="Normalny"/>
    <w:link w:val="Nagwek8Znak"/>
    <w:uiPriority w:val="9"/>
    <w:semiHidden/>
    <w:unhideWhenUsed/>
    <w:qFormat/>
    <w:rsid w:val="008310E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8310E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D6D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6D05"/>
  </w:style>
  <w:style w:type="paragraph" w:styleId="Stopka">
    <w:name w:val="footer"/>
    <w:basedOn w:val="Normalny"/>
    <w:link w:val="StopkaZnak"/>
    <w:uiPriority w:val="99"/>
    <w:unhideWhenUsed/>
    <w:rsid w:val="00AD6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6D05"/>
  </w:style>
  <w:style w:type="paragraph" w:styleId="Tekstdymka">
    <w:name w:val="Balloon Text"/>
    <w:basedOn w:val="Normalny"/>
    <w:link w:val="TekstdymkaZnak"/>
    <w:uiPriority w:val="99"/>
    <w:semiHidden/>
    <w:unhideWhenUsed/>
    <w:rsid w:val="00AD6D0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6D05"/>
    <w:rPr>
      <w:rFonts w:ascii="Tahoma" w:hAnsi="Tahoma" w:cs="Tahoma"/>
      <w:sz w:val="16"/>
      <w:szCs w:val="16"/>
    </w:rPr>
  </w:style>
  <w:style w:type="paragraph" w:styleId="Akapitzlist">
    <w:name w:val="List Paragraph"/>
    <w:aliases w:val="Wypunktowanie,DCS_Akapit z listą,mm,List Paragraph,normalny,naglowek"/>
    <w:basedOn w:val="Normalny"/>
    <w:link w:val="AkapitzlistZnak"/>
    <w:uiPriority w:val="34"/>
    <w:qFormat/>
    <w:rsid w:val="009A0FDB"/>
    <w:pPr>
      <w:ind w:left="720"/>
      <w:contextualSpacing/>
    </w:pPr>
  </w:style>
  <w:style w:type="character" w:customStyle="1" w:styleId="Nagwek2Znak">
    <w:name w:val="Nagłówek 2 Znak"/>
    <w:basedOn w:val="Domylnaczcionkaakapitu"/>
    <w:link w:val="Nagwek2"/>
    <w:uiPriority w:val="9"/>
    <w:rsid w:val="008E5688"/>
    <w:rPr>
      <w:rFonts w:eastAsia="Times New Roman" w:cs="Times New Roman"/>
      <w:bCs/>
      <w:sz w:val="20"/>
      <w:szCs w:val="36"/>
    </w:rPr>
  </w:style>
  <w:style w:type="paragraph" w:styleId="NormalnyWeb">
    <w:name w:val="Normal (Web)"/>
    <w:basedOn w:val="Normalny"/>
    <w:uiPriority w:val="99"/>
    <w:unhideWhenUsed/>
    <w:rsid w:val="00835D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835DD3"/>
  </w:style>
  <w:style w:type="paragraph" w:styleId="Zwykytekst">
    <w:name w:val="Plain Text"/>
    <w:basedOn w:val="Normalny"/>
    <w:link w:val="ZwykytekstZnak"/>
    <w:uiPriority w:val="99"/>
    <w:unhideWhenUsed/>
    <w:rsid w:val="000669E9"/>
    <w:pPr>
      <w:spacing w:after="0" w:line="240" w:lineRule="auto"/>
    </w:pPr>
    <w:rPr>
      <w:rFonts w:eastAsiaTheme="minorHAnsi"/>
      <w:szCs w:val="21"/>
      <w:lang w:eastAsia="en-US"/>
    </w:rPr>
  </w:style>
  <w:style w:type="character" w:customStyle="1" w:styleId="ZwykytekstZnak">
    <w:name w:val="Zwykły tekst Znak"/>
    <w:basedOn w:val="Domylnaczcionkaakapitu"/>
    <w:link w:val="Zwykytekst"/>
    <w:uiPriority w:val="99"/>
    <w:rsid w:val="000669E9"/>
    <w:rPr>
      <w:rFonts w:eastAsiaTheme="minorHAnsi"/>
      <w:sz w:val="20"/>
      <w:szCs w:val="21"/>
      <w:lang w:eastAsia="en-US"/>
    </w:rPr>
  </w:style>
  <w:style w:type="paragraph" w:customStyle="1" w:styleId="Default">
    <w:name w:val="Default"/>
    <w:rsid w:val="000669E9"/>
    <w:pPr>
      <w:autoSpaceDE w:val="0"/>
      <w:autoSpaceDN w:val="0"/>
      <w:adjustRightInd w:val="0"/>
      <w:spacing w:after="0" w:line="240" w:lineRule="auto"/>
    </w:pPr>
    <w:rPr>
      <w:rFonts w:cs="Arial"/>
      <w:color w:val="000000"/>
      <w:sz w:val="20"/>
      <w:szCs w:val="24"/>
    </w:rPr>
  </w:style>
  <w:style w:type="character" w:styleId="Odwoaniedokomentarza">
    <w:name w:val="annotation reference"/>
    <w:basedOn w:val="Domylnaczcionkaakapitu"/>
    <w:uiPriority w:val="99"/>
    <w:semiHidden/>
    <w:unhideWhenUsed/>
    <w:qFormat/>
    <w:rsid w:val="003071FA"/>
    <w:rPr>
      <w:sz w:val="16"/>
      <w:szCs w:val="16"/>
    </w:rPr>
  </w:style>
  <w:style w:type="paragraph" w:styleId="Tekstkomentarza">
    <w:name w:val="annotation text"/>
    <w:basedOn w:val="Normalny"/>
    <w:link w:val="TekstkomentarzaZnak"/>
    <w:uiPriority w:val="99"/>
    <w:unhideWhenUsed/>
    <w:rsid w:val="003071FA"/>
    <w:pPr>
      <w:spacing w:line="240" w:lineRule="auto"/>
    </w:pPr>
    <w:rPr>
      <w:szCs w:val="20"/>
    </w:rPr>
  </w:style>
  <w:style w:type="character" w:customStyle="1" w:styleId="TekstkomentarzaZnak">
    <w:name w:val="Tekst komentarza Znak"/>
    <w:basedOn w:val="Domylnaczcionkaakapitu"/>
    <w:link w:val="Tekstkomentarza"/>
    <w:uiPriority w:val="99"/>
    <w:qFormat/>
    <w:rsid w:val="003071FA"/>
    <w:rPr>
      <w:sz w:val="20"/>
      <w:szCs w:val="20"/>
    </w:rPr>
  </w:style>
  <w:style w:type="paragraph" w:styleId="Tematkomentarza">
    <w:name w:val="annotation subject"/>
    <w:basedOn w:val="Tekstkomentarza"/>
    <w:next w:val="Tekstkomentarza"/>
    <w:link w:val="TematkomentarzaZnak"/>
    <w:uiPriority w:val="99"/>
    <w:semiHidden/>
    <w:unhideWhenUsed/>
    <w:rsid w:val="003071FA"/>
    <w:rPr>
      <w:b/>
      <w:bCs/>
    </w:rPr>
  </w:style>
  <w:style w:type="character" w:customStyle="1" w:styleId="TematkomentarzaZnak">
    <w:name w:val="Temat komentarza Znak"/>
    <w:basedOn w:val="TekstkomentarzaZnak"/>
    <w:link w:val="Tematkomentarza"/>
    <w:uiPriority w:val="99"/>
    <w:semiHidden/>
    <w:rsid w:val="003071FA"/>
    <w:rPr>
      <w:b/>
      <w:bCs/>
      <w:sz w:val="20"/>
      <w:szCs w:val="20"/>
    </w:rPr>
  </w:style>
  <w:style w:type="paragraph" w:customStyle="1" w:styleId="Normal">
    <w:name w:val="[Normal]"/>
    <w:basedOn w:val="Normalny"/>
    <w:uiPriority w:val="99"/>
    <w:rsid w:val="0010478B"/>
    <w:pPr>
      <w:autoSpaceDE w:val="0"/>
      <w:autoSpaceDN w:val="0"/>
      <w:spacing w:after="0" w:line="240" w:lineRule="auto"/>
    </w:pPr>
    <w:rPr>
      <w:rFonts w:ascii="Times New Roman" w:eastAsiaTheme="minorHAnsi" w:hAnsi="Times New Roman" w:cs="Times New Roman"/>
      <w:sz w:val="24"/>
      <w:szCs w:val="24"/>
      <w:lang w:val="en-GB" w:eastAsia="en-US"/>
    </w:rPr>
  </w:style>
  <w:style w:type="paragraph" w:styleId="Tekstpodstawowywcity">
    <w:name w:val="Body Text Indent"/>
    <w:basedOn w:val="Normalny"/>
    <w:link w:val="TekstpodstawowywcityZnak"/>
    <w:rsid w:val="000669E9"/>
    <w:pPr>
      <w:spacing w:before="120" w:after="120" w:line="240" w:lineRule="auto"/>
      <w:ind w:left="283" w:hanging="709"/>
      <w:jc w:val="both"/>
    </w:pPr>
    <w:rPr>
      <w:rFonts w:eastAsia="Times New Roman"/>
      <w:spacing w:val="-2"/>
      <w:szCs w:val="20"/>
      <w:lang w:val="x-none" w:eastAsia="x-none"/>
    </w:rPr>
  </w:style>
  <w:style w:type="character" w:customStyle="1" w:styleId="TekstpodstawowywcityZnak">
    <w:name w:val="Tekst podstawowy wcięty Znak"/>
    <w:basedOn w:val="Domylnaczcionkaakapitu"/>
    <w:link w:val="Tekstpodstawowywcity"/>
    <w:rsid w:val="000669E9"/>
    <w:rPr>
      <w:rFonts w:eastAsia="Times New Roman"/>
      <w:spacing w:val="-2"/>
      <w:sz w:val="20"/>
      <w:szCs w:val="20"/>
      <w:lang w:val="x-none" w:eastAsia="x-none"/>
    </w:rPr>
  </w:style>
  <w:style w:type="table" w:styleId="Tabela-Siatka">
    <w:name w:val="Table Grid"/>
    <w:basedOn w:val="Standardowy"/>
    <w:uiPriority w:val="39"/>
    <w:rsid w:val="0089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rsid w:val="00B071B7"/>
    <w:pPr>
      <w:spacing w:after="0" w:line="240" w:lineRule="auto"/>
      <w:jc w:val="both"/>
    </w:pPr>
    <w:rPr>
      <w:rFonts w:eastAsia="Times New Roman" w:cs="Times New Roman"/>
      <w:sz w:val="24"/>
      <w:szCs w:val="20"/>
      <w:lang w:eastAsia="en-US"/>
    </w:rPr>
  </w:style>
  <w:style w:type="character" w:customStyle="1" w:styleId="PodtytuZnak">
    <w:name w:val="Podtytuł Znak"/>
    <w:basedOn w:val="Domylnaczcionkaakapitu"/>
    <w:link w:val="Podtytu"/>
    <w:rsid w:val="00B071B7"/>
    <w:rPr>
      <w:rFonts w:eastAsia="Times New Roman" w:cs="Times New Roman"/>
      <w:sz w:val="24"/>
      <w:szCs w:val="20"/>
      <w:lang w:eastAsia="en-US"/>
    </w:rPr>
  </w:style>
  <w:style w:type="character" w:styleId="Tytuksiki">
    <w:name w:val="Book Title"/>
    <w:basedOn w:val="Domylnaczcionkaakapitu"/>
    <w:uiPriority w:val="33"/>
    <w:qFormat/>
    <w:rsid w:val="00531BFD"/>
    <w:rPr>
      <w:rFonts w:ascii="Century Gothic" w:hAnsi="Century Gothic"/>
      <w:b/>
      <w:bCs/>
      <w:smallCaps/>
      <w:color w:val="C00000" w:themeColor="accent5"/>
      <w:spacing w:val="20"/>
      <w:sz w:val="32"/>
    </w:rPr>
  </w:style>
  <w:style w:type="paragraph" w:styleId="Tytu">
    <w:name w:val="Title"/>
    <w:basedOn w:val="Nagwek1"/>
    <w:link w:val="TytuZnak"/>
    <w:qFormat/>
    <w:rsid w:val="00531BFD"/>
    <w:pPr>
      <w:numPr>
        <w:numId w:val="6"/>
      </w:numPr>
    </w:pPr>
    <w:rPr>
      <w:sz w:val="28"/>
      <w:szCs w:val="28"/>
    </w:rPr>
  </w:style>
  <w:style w:type="character" w:customStyle="1" w:styleId="TytuZnak">
    <w:name w:val="Tytuł Znak"/>
    <w:basedOn w:val="Domylnaczcionkaakapitu"/>
    <w:link w:val="Tytu"/>
    <w:rsid w:val="00531BFD"/>
    <w:rPr>
      <w:rFonts w:ascii="Century Gothic" w:eastAsiaTheme="majorEastAsia" w:hAnsi="Century Gothic" w:cs="Arial"/>
      <w:b/>
      <w:sz w:val="28"/>
      <w:szCs w:val="28"/>
    </w:rPr>
  </w:style>
  <w:style w:type="paragraph" w:customStyle="1" w:styleId="DwaCm">
    <w:name w:val="DwaCm"/>
    <w:basedOn w:val="Normalny"/>
    <w:rsid w:val="00647709"/>
    <w:pPr>
      <w:tabs>
        <w:tab w:val="left" w:pos="1134"/>
        <w:tab w:val="left" w:pos="2268"/>
        <w:tab w:val="left" w:pos="3402"/>
        <w:tab w:val="left" w:pos="4536"/>
        <w:tab w:val="left" w:pos="5670"/>
        <w:tab w:val="left" w:pos="6804"/>
        <w:tab w:val="left" w:pos="7938"/>
      </w:tabs>
      <w:spacing w:after="0" w:line="240" w:lineRule="auto"/>
    </w:pPr>
    <w:rPr>
      <w:rFonts w:ascii="Times New Roman" w:eastAsia="Times New Roman" w:hAnsi="Times New Roman" w:cs="Times New Roman"/>
      <w:szCs w:val="20"/>
    </w:rPr>
  </w:style>
  <w:style w:type="character" w:styleId="Hipercze">
    <w:name w:val="Hyperlink"/>
    <w:basedOn w:val="Domylnaczcionkaakapitu"/>
    <w:uiPriority w:val="99"/>
    <w:unhideWhenUsed/>
    <w:rsid w:val="00146A2F"/>
    <w:rPr>
      <w:color w:val="F57B17" w:themeColor="hyperlink"/>
      <w:sz w:val="20"/>
      <w:u w:val="single"/>
    </w:rPr>
  </w:style>
  <w:style w:type="character" w:customStyle="1" w:styleId="Nierozpoznanawzmianka1">
    <w:name w:val="Nierozpoznana wzmianka1"/>
    <w:basedOn w:val="Domylnaczcionkaakapitu"/>
    <w:uiPriority w:val="99"/>
    <w:semiHidden/>
    <w:unhideWhenUsed/>
    <w:rsid w:val="009215C7"/>
    <w:rPr>
      <w:color w:val="605E5C"/>
      <w:shd w:val="clear" w:color="auto" w:fill="E1DFDD"/>
    </w:rPr>
  </w:style>
  <w:style w:type="character" w:styleId="Tekstzastpczy">
    <w:name w:val="Placeholder Text"/>
    <w:basedOn w:val="Domylnaczcionkaakapitu"/>
    <w:uiPriority w:val="99"/>
    <w:semiHidden/>
    <w:rsid w:val="00250BE4"/>
  </w:style>
  <w:style w:type="table" w:styleId="Tabela-SieWeb1">
    <w:name w:val="Table Web 1"/>
    <w:basedOn w:val="Standardowy"/>
    <w:rsid w:val="00564655"/>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1">
    <w:name w:val="Styl1"/>
    <w:basedOn w:val="Tekstpodstawowy"/>
    <w:rsid w:val="0041615E"/>
    <w:pPr>
      <w:widowControl w:val="0"/>
      <w:suppressAutoHyphens/>
      <w:spacing w:after="0" w:line="360" w:lineRule="auto"/>
      <w:jc w:val="both"/>
    </w:pPr>
    <w:rPr>
      <w:rFonts w:ascii="Arial" w:eastAsia="SimSun" w:hAnsi="Arial" w:cs="Arial"/>
      <w:kern w:val="1"/>
      <w:sz w:val="24"/>
      <w:szCs w:val="24"/>
      <w:lang w:eastAsia="hi-IN" w:bidi="hi-IN"/>
    </w:rPr>
  </w:style>
  <w:style w:type="paragraph" w:styleId="Tekstpodstawowy">
    <w:name w:val="Body Text"/>
    <w:basedOn w:val="Normalny"/>
    <w:link w:val="TekstpodstawowyZnak"/>
    <w:uiPriority w:val="99"/>
    <w:unhideWhenUsed/>
    <w:rsid w:val="0041615E"/>
    <w:pPr>
      <w:spacing w:after="120"/>
    </w:pPr>
  </w:style>
  <w:style w:type="character" w:customStyle="1" w:styleId="TekstpodstawowyZnak">
    <w:name w:val="Tekst podstawowy Znak"/>
    <w:basedOn w:val="Domylnaczcionkaakapitu"/>
    <w:link w:val="Tekstpodstawowy"/>
    <w:uiPriority w:val="99"/>
    <w:rsid w:val="0041615E"/>
  </w:style>
  <w:style w:type="paragraph" w:customStyle="1" w:styleId="Punktowanie">
    <w:name w:val="Punktowanie"/>
    <w:basedOn w:val="Akapitzlist"/>
    <w:link w:val="PunktowanieZnak"/>
    <w:rsid w:val="0022722D"/>
    <w:pPr>
      <w:numPr>
        <w:numId w:val="1"/>
      </w:numPr>
      <w:spacing w:after="120" w:line="259" w:lineRule="auto"/>
      <w:ind w:right="11"/>
      <w:jc w:val="both"/>
    </w:pPr>
    <w:rPr>
      <w:rFonts w:ascii="Cambria" w:eastAsia="Times New Roman" w:hAnsi="Cambria" w:cs="Times New Roman"/>
      <w:szCs w:val="24"/>
      <w:lang w:val="en-US"/>
    </w:rPr>
  </w:style>
  <w:style w:type="character" w:customStyle="1" w:styleId="PunktowanieZnak">
    <w:name w:val="Punktowanie Znak"/>
    <w:basedOn w:val="Domylnaczcionkaakapitu"/>
    <w:link w:val="Punktowanie"/>
    <w:rsid w:val="0022722D"/>
    <w:rPr>
      <w:rFonts w:ascii="Cambria" w:eastAsia="Times New Roman" w:hAnsi="Cambria" w:cs="Times New Roman"/>
      <w:sz w:val="20"/>
      <w:szCs w:val="24"/>
      <w:lang w:val="en-US"/>
    </w:rPr>
  </w:style>
  <w:style w:type="paragraph" w:customStyle="1" w:styleId="GPHpodpis">
    <w:name w:val="GPH_podpis"/>
    <w:basedOn w:val="Normalny"/>
    <w:link w:val="GPHpodpisZnak"/>
    <w:autoRedefine/>
    <w:qFormat/>
    <w:rsid w:val="00855645"/>
    <w:pPr>
      <w:autoSpaceDE w:val="0"/>
      <w:autoSpaceDN w:val="0"/>
      <w:spacing w:after="0" w:line="360" w:lineRule="auto"/>
      <w:ind w:left="4956" w:firstLine="708"/>
      <w:jc w:val="both"/>
    </w:pPr>
    <w:rPr>
      <w:rFonts w:ascii="Century Gothic" w:hAnsi="Century Gothic" w:cs="Arial"/>
      <w:szCs w:val="20"/>
    </w:rPr>
  </w:style>
  <w:style w:type="paragraph" w:customStyle="1" w:styleId="GPHTytu">
    <w:name w:val="GPH_Tytuł"/>
    <w:basedOn w:val="Normalny"/>
    <w:link w:val="GPHTytuZnak"/>
    <w:qFormat/>
    <w:rsid w:val="00EF4241"/>
    <w:rPr>
      <w:rFonts w:ascii="Century Gothic" w:hAnsi="Century Gothic" w:cs="Arial"/>
      <w:b/>
      <w:bCs/>
      <w:szCs w:val="20"/>
    </w:rPr>
  </w:style>
  <w:style w:type="character" w:customStyle="1" w:styleId="GPHpodpisZnak">
    <w:name w:val="GPH_podpis Znak"/>
    <w:basedOn w:val="Domylnaczcionkaakapitu"/>
    <w:link w:val="GPHpodpis"/>
    <w:rsid w:val="00855645"/>
    <w:rPr>
      <w:rFonts w:ascii="Century Gothic" w:hAnsi="Century Gothic" w:cs="Arial"/>
      <w:sz w:val="20"/>
      <w:szCs w:val="20"/>
    </w:rPr>
  </w:style>
  <w:style w:type="paragraph" w:customStyle="1" w:styleId="GPHAkapit">
    <w:name w:val="GPH_Akapit"/>
    <w:basedOn w:val="Normalny"/>
    <w:next w:val="GPHNormalny"/>
    <w:link w:val="GPHAkapitZnak"/>
    <w:autoRedefine/>
    <w:qFormat/>
    <w:rsid w:val="002108F8"/>
    <w:pPr>
      <w:spacing w:before="120" w:after="40" w:line="240" w:lineRule="auto"/>
      <w:jc w:val="both"/>
    </w:pPr>
    <w:rPr>
      <w:rFonts w:ascii="Century Gothic" w:hAnsi="Century Gothic" w:cs="Arial"/>
      <w:szCs w:val="20"/>
    </w:rPr>
  </w:style>
  <w:style w:type="character" w:customStyle="1" w:styleId="GPHTytuZnak">
    <w:name w:val="GPH_Tytuł Znak"/>
    <w:basedOn w:val="Domylnaczcionkaakapitu"/>
    <w:link w:val="GPHTytu"/>
    <w:qFormat/>
    <w:rsid w:val="00EF4241"/>
    <w:rPr>
      <w:rFonts w:ascii="Century Gothic" w:hAnsi="Century Gothic" w:cs="Arial"/>
      <w:b/>
      <w:bCs/>
      <w:sz w:val="20"/>
      <w:szCs w:val="20"/>
    </w:rPr>
  </w:style>
  <w:style w:type="paragraph" w:customStyle="1" w:styleId="GPHNormalny">
    <w:name w:val="GPH_Normalny"/>
    <w:basedOn w:val="Normalny"/>
    <w:next w:val="GPHAkapit"/>
    <w:link w:val="GPHNormalnyZnak"/>
    <w:qFormat/>
    <w:rsid w:val="00855158"/>
    <w:pPr>
      <w:spacing w:before="120"/>
      <w:ind w:left="357"/>
      <w:jc w:val="both"/>
    </w:pPr>
  </w:style>
  <w:style w:type="character" w:customStyle="1" w:styleId="GPHNormalnyZnak">
    <w:name w:val="GPH_Normalny Znak"/>
    <w:basedOn w:val="Domylnaczcionkaakapitu"/>
    <w:link w:val="GPHNormalny"/>
    <w:qFormat/>
    <w:rsid w:val="00855158"/>
    <w:rPr>
      <w:sz w:val="20"/>
    </w:rPr>
  </w:style>
  <w:style w:type="paragraph" w:styleId="Bezodstpw">
    <w:name w:val="No Spacing"/>
    <w:uiPriority w:val="1"/>
    <w:qFormat/>
    <w:rsid w:val="00054186"/>
    <w:pPr>
      <w:spacing w:after="0" w:line="240" w:lineRule="auto"/>
      <w:jc w:val="both"/>
    </w:pPr>
    <w:rPr>
      <w:sz w:val="20"/>
      <w:szCs w:val="20"/>
    </w:rPr>
  </w:style>
  <w:style w:type="character" w:customStyle="1" w:styleId="Nagwek1Znak">
    <w:name w:val="Nagłówek 1 Znak"/>
    <w:basedOn w:val="Domylnaczcionkaakapitu"/>
    <w:link w:val="Nagwek1"/>
    <w:uiPriority w:val="9"/>
    <w:rsid w:val="00531BFD"/>
    <w:rPr>
      <w:rFonts w:ascii="Century Gothic" w:eastAsiaTheme="majorEastAsia" w:hAnsi="Century Gothic" w:cs="Arial"/>
      <w:b/>
      <w:sz w:val="20"/>
      <w:szCs w:val="20"/>
    </w:rPr>
  </w:style>
  <w:style w:type="paragraph" w:styleId="Nagwekspisutreci">
    <w:name w:val="TOC Heading"/>
    <w:basedOn w:val="Nagwek1"/>
    <w:next w:val="Normalny"/>
    <w:uiPriority w:val="39"/>
    <w:unhideWhenUsed/>
    <w:qFormat/>
    <w:rsid w:val="00B071B7"/>
    <w:pPr>
      <w:numPr>
        <w:numId w:val="0"/>
      </w:numPr>
      <w:spacing w:line="259" w:lineRule="auto"/>
      <w:ind w:left="360" w:hanging="360"/>
      <w:outlineLvl w:val="9"/>
    </w:pPr>
  </w:style>
  <w:style w:type="paragraph" w:styleId="Spistreci2">
    <w:name w:val="toc 2"/>
    <w:basedOn w:val="Normalny"/>
    <w:next w:val="Normalny"/>
    <w:autoRedefine/>
    <w:uiPriority w:val="39"/>
    <w:unhideWhenUsed/>
    <w:rsid w:val="00B8045B"/>
    <w:pPr>
      <w:tabs>
        <w:tab w:val="left" w:pos="709"/>
        <w:tab w:val="right" w:leader="dot" w:pos="9630"/>
      </w:tabs>
      <w:spacing w:after="100" w:line="259" w:lineRule="auto"/>
      <w:ind w:left="709" w:right="426" w:hanging="425"/>
    </w:pPr>
    <w:rPr>
      <w:rFonts w:cs="Times New Roman"/>
      <w:noProof/>
    </w:rPr>
  </w:style>
  <w:style w:type="paragraph" w:styleId="Spistreci1">
    <w:name w:val="toc 1"/>
    <w:basedOn w:val="Normalny"/>
    <w:next w:val="Normalny"/>
    <w:autoRedefine/>
    <w:uiPriority w:val="39"/>
    <w:unhideWhenUsed/>
    <w:rsid w:val="00803ED3"/>
    <w:pPr>
      <w:tabs>
        <w:tab w:val="left" w:pos="567"/>
        <w:tab w:val="right" w:leader="dot" w:pos="9630"/>
      </w:tabs>
      <w:spacing w:after="100" w:line="259" w:lineRule="auto"/>
      <w:ind w:left="426" w:right="710" w:hanging="426"/>
      <w:jc w:val="both"/>
    </w:pPr>
    <w:rPr>
      <w:rFonts w:cs="Times New Roman"/>
      <w:b/>
      <w:noProof/>
    </w:rPr>
  </w:style>
  <w:style w:type="paragraph" w:styleId="Spistreci3">
    <w:name w:val="toc 3"/>
    <w:basedOn w:val="Normalny"/>
    <w:next w:val="Normalny"/>
    <w:autoRedefine/>
    <w:uiPriority w:val="39"/>
    <w:unhideWhenUsed/>
    <w:rsid w:val="00B071B7"/>
    <w:pPr>
      <w:spacing w:after="100" w:line="259" w:lineRule="auto"/>
      <w:ind w:left="440"/>
    </w:pPr>
    <w:rPr>
      <w:rFonts w:cs="Times New Roman"/>
    </w:rPr>
  </w:style>
  <w:style w:type="character" w:customStyle="1" w:styleId="Nagwek3Znak">
    <w:name w:val="Nagłówek 3 Znak"/>
    <w:basedOn w:val="Domylnaczcionkaakapitu"/>
    <w:link w:val="Nagwek3"/>
    <w:uiPriority w:val="9"/>
    <w:rsid w:val="00B071B7"/>
    <w:rPr>
      <w:rFonts w:asciiTheme="majorHAnsi" w:eastAsiaTheme="majorEastAsia" w:hAnsiTheme="majorHAnsi" w:cstheme="majorBidi"/>
      <w:color w:val="86322F" w:themeColor="accent1" w:themeShade="7F"/>
      <w:sz w:val="24"/>
      <w:szCs w:val="24"/>
    </w:rPr>
  </w:style>
  <w:style w:type="character" w:styleId="Wyrnienieintensywne">
    <w:name w:val="Intense Emphasis"/>
    <w:basedOn w:val="Domylnaczcionkaakapitu"/>
    <w:uiPriority w:val="21"/>
    <w:qFormat/>
    <w:rsid w:val="001C5A03"/>
    <w:rPr>
      <w:i/>
      <w:iCs/>
      <w:color w:val="C15350" w:themeColor="accent1" w:themeShade="BF"/>
    </w:rPr>
  </w:style>
  <w:style w:type="character" w:customStyle="1" w:styleId="Nagwek4Znak">
    <w:name w:val="Nagłówek 4 Znak"/>
    <w:basedOn w:val="Domylnaczcionkaakapitu"/>
    <w:link w:val="Nagwek4"/>
    <w:uiPriority w:val="9"/>
    <w:rsid w:val="00EC0326"/>
    <w:rPr>
      <w:rFonts w:asciiTheme="majorHAnsi" w:eastAsiaTheme="majorEastAsia" w:hAnsiTheme="majorHAnsi" w:cstheme="majorBidi"/>
      <w:i/>
      <w:iCs/>
      <w:color w:val="C15350" w:themeColor="accent1" w:themeShade="BF"/>
      <w:sz w:val="20"/>
    </w:rPr>
  </w:style>
  <w:style w:type="character" w:styleId="Uwydatnienie">
    <w:name w:val="Emphasis"/>
    <w:basedOn w:val="Domylnaczcionkaakapitu"/>
    <w:uiPriority w:val="20"/>
    <w:qFormat/>
    <w:rsid w:val="00A23D03"/>
    <w:rPr>
      <w:i/>
      <w:iCs/>
    </w:rPr>
  </w:style>
  <w:style w:type="paragraph" w:customStyle="1" w:styleId="punktowanie-kropka">
    <w:name w:val="punktowanie-kropka"/>
    <w:basedOn w:val="GPHNormalny"/>
    <w:link w:val="punktowanie-kropkaZnak"/>
    <w:qFormat/>
    <w:rsid w:val="000E20BF"/>
    <w:pPr>
      <w:numPr>
        <w:numId w:val="2"/>
      </w:numPr>
      <w:spacing w:after="120" w:line="240" w:lineRule="auto"/>
      <w:ind w:left="709" w:hanging="283"/>
    </w:pPr>
    <w:rPr>
      <w:lang w:val="cs-CZ"/>
    </w:rPr>
  </w:style>
  <w:style w:type="paragraph" w:styleId="Cytatintensywny">
    <w:name w:val="Intense Quote"/>
    <w:basedOn w:val="Normalny"/>
    <w:next w:val="Normalny"/>
    <w:link w:val="CytatintensywnyZnak"/>
    <w:uiPriority w:val="30"/>
    <w:qFormat/>
    <w:rsid w:val="009C0B82"/>
    <w:pPr>
      <w:pBdr>
        <w:top w:val="single" w:sz="4" w:space="10" w:color="D99694" w:themeColor="accent1"/>
        <w:bottom w:val="single" w:sz="4" w:space="10" w:color="D99694" w:themeColor="accent1"/>
      </w:pBdr>
      <w:spacing w:before="360" w:after="360"/>
      <w:contextualSpacing/>
      <w:jc w:val="center"/>
    </w:pPr>
    <w:rPr>
      <w:i/>
      <w:iCs/>
      <w:color w:val="C00000" w:themeColor="text2"/>
    </w:rPr>
  </w:style>
  <w:style w:type="character" w:customStyle="1" w:styleId="punktowanie-kropkaZnak">
    <w:name w:val="punktowanie-kropka Znak"/>
    <w:basedOn w:val="Nagwek2Znak"/>
    <w:link w:val="punktowanie-kropka"/>
    <w:rsid w:val="000E20BF"/>
    <w:rPr>
      <w:rFonts w:eastAsia="Times New Roman" w:cs="Times New Roman"/>
      <w:bCs w:val="0"/>
      <w:sz w:val="20"/>
      <w:szCs w:val="36"/>
      <w:lang w:val="cs-CZ"/>
    </w:rPr>
  </w:style>
  <w:style w:type="character" w:customStyle="1" w:styleId="CytatintensywnyZnak">
    <w:name w:val="Cytat intensywny Znak"/>
    <w:basedOn w:val="Domylnaczcionkaakapitu"/>
    <w:link w:val="Cytatintensywny"/>
    <w:uiPriority w:val="30"/>
    <w:rsid w:val="009C0B82"/>
    <w:rPr>
      <w:i/>
      <w:iCs/>
      <w:color w:val="C00000" w:themeColor="text2"/>
      <w:sz w:val="20"/>
    </w:rPr>
  </w:style>
  <w:style w:type="paragraph" w:customStyle="1" w:styleId="DEMIURGNumeracja1">
    <w:name w:val="DEMIURG Numeracja 1"/>
    <w:basedOn w:val="Akapitzlist"/>
    <w:link w:val="DEMIURGNumeracja1Znak"/>
    <w:rsid w:val="00A33B25"/>
    <w:pPr>
      <w:keepLines/>
      <w:numPr>
        <w:numId w:val="3"/>
      </w:numPr>
      <w:spacing w:before="240" w:after="120" w:line="360" w:lineRule="auto"/>
      <w:contextualSpacing w:val="0"/>
    </w:pPr>
    <w:rPr>
      <w:rFonts w:ascii="Century Gothic" w:eastAsiaTheme="minorHAnsi" w:hAnsi="Century Gothic"/>
      <w:b/>
      <w:bCs/>
      <w:sz w:val="16"/>
      <w:lang w:eastAsia="en-US"/>
    </w:rPr>
  </w:style>
  <w:style w:type="paragraph" w:customStyle="1" w:styleId="DEMIURGNumeracja2">
    <w:name w:val="DEMIURG Numeracja 2"/>
    <w:basedOn w:val="Akapitzlist"/>
    <w:link w:val="DEMIURGNumeracja2Znak"/>
    <w:rsid w:val="00A33B25"/>
    <w:pPr>
      <w:numPr>
        <w:ilvl w:val="1"/>
        <w:numId w:val="3"/>
      </w:numPr>
      <w:spacing w:before="240" w:after="120" w:line="360" w:lineRule="auto"/>
      <w:contextualSpacing w:val="0"/>
      <w:jc w:val="both"/>
    </w:pPr>
    <w:rPr>
      <w:rFonts w:ascii="Century Gothic" w:eastAsiaTheme="minorHAnsi" w:hAnsi="Century Gothic"/>
      <w:b/>
      <w:bCs/>
      <w:sz w:val="16"/>
      <w:lang w:eastAsia="en-US"/>
    </w:rPr>
  </w:style>
  <w:style w:type="character" w:customStyle="1" w:styleId="DEMIURGNumeracja1Znak">
    <w:name w:val="DEMIURG Numeracja 1 Znak"/>
    <w:basedOn w:val="Domylnaczcionkaakapitu"/>
    <w:link w:val="DEMIURGNumeracja1"/>
    <w:qFormat/>
    <w:locked/>
    <w:rsid w:val="00A33B25"/>
    <w:rPr>
      <w:rFonts w:ascii="Century Gothic" w:eastAsiaTheme="minorHAnsi" w:hAnsi="Century Gothic"/>
      <w:b/>
      <w:bCs/>
      <w:sz w:val="16"/>
      <w:lang w:eastAsia="en-US"/>
    </w:rPr>
  </w:style>
  <w:style w:type="paragraph" w:customStyle="1" w:styleId="DEMIURGNumeracja3">
    <w:name w:val="DEMIURG Numeracja 3"/>
    <w:basedOn w:val="Akapitzlist"/>
    <w:rsid w:val="00A33B25"/>
    <w:pPr>
      <w:keepLines/>
      <w:numPr>
        <w:ilvl w:val="2"/>
        <w:numId w:val="3"/>
      </w:numPr>
      <w:spacing w:before="240" w:after="120" w:line="360" w:lineRule="auto"/>
      <w:ind w:left="709" w:hanging="709"/>
      <w:contextualSpacing w:val="0"/>
      <w:jc w:val="both"/>
    </w:pPr>
    <w:rPr>
      <w:rFonts w:ascii="Century Gothic" w:eastAsiaTheme="minorHAnsi" w:hAnsi="Century Gothic"/>
      <w:b/>
      <w:bCs/>
      <w:sz w:val="16"/>
      <w:lang w:eastAsia="en-US"/>
    </w:rPr>
  </w:style>
  <w:style w:type="paragraph" w:customStyle="1" w:styleId="DEMIURGNumeracja4">
    <w:name w:val="DEMIURG Numeracja 4"/>
    <w:basedOn w:val="DEMIURGNumeracja3"/>
    <w:rsid w:val="00A33B25"/>
    <w:pPr>
      <w:numPr>
        <w:ilvl w:val="3"/>
      </w:numPr>
      <w:ind w:left="0" w:firstLine="0"/>
    </w:pPr>
  </w:style>
  <w:style w:type="paragraph" w:customStyle="1" w:styleId="DEMIURGPunktator1">
    <w:name w:val="DEMIURG Punktator 1"/>
    <w:basedOn w:val="DEMIURGNumeracja4"/>
    <w:rsid w:val="00A33B25"/>
    <w:pPr>
      <w:numPr>
        <w:ilvl w:val="0"/>
        <w:numId w:val="0"/>
      </w:numPr>
    </w:pPr>
    <w:rPr>
      <w:bCs w:val="0"/>
    </w:rPr>
  </w:style>
  <w:style w:type="paragraph" w:customStyle="1" w:styleId="DEMIURGPunkty1">
    <w:name w:val="DEMIURG Punkty 1"/>
    <w:basedOn w:val="DEMIURGPunktator1"/>
    <w:link w:val="DEMIURGPunkty1Znak"/>
    <w:rsid w:val="00A33B25"/>
    <w:pPr>
      <w:spacing w:before="120"/>
    </w:pPr>
    <w:rPr>
      <w:b w:val="0"/>
    </w:rPr>
  </w:style>
  <w:style w:type="character" w:customStyle="1" w:styleId="DEMIURGPunkty1Znak">
    <w:name w:val="DEMIURG Punkty 1 Znak"/>
    <w:basedOn w:val="Domylnaczcionkaakapitu"/>
    <w:link w:val="DEMIURGPunkty1"/>
    <w:qFormat/>
    <w:rsid w:val="00A33B25"/>
    <w:rPr>
      <w:rFonts w:ascii="Century Gothic" w:eastAsiaTheme="minorHAnsi" w:hAnsi="Century Gothic"/>
      <w:sz w:val="16"/>
      <w:lang w:eastAsia="en-US"/>
    </w:rPr>
  </w:style>
  <w:style w:type="numbering" w:customStyle="1" w:styleId="Styl2">
    <w:name w:val="Styl2"/>
    <w:uiPriority w:val="99"/>
    <w:rsid w:val="00704C2B"/>
    <w:pPr>
      <w:numPr>
        <w:numId w:val="4"/>
      </w:numPr>
    </w:pPr>
  </w:style>
  <w:style w:type="numbering" w:customStyle="1" w:styleId="GPH">
    <w:name w:val="GPH"/>
    <w:uiPriority w:val="99"/>
    <w:rsid w:val="00531BFD"/>
    <w:pPr>
      <w:numPr>
        <w:numId w:val="5"/>
      </w:numPr>
    </w:pPr>
  </w:style>
  <w:style w:type="table" w:styleId="Siatkatabelijasna">
    <w:name w:val="Grid Table Light"/>
    <w:aliases w:val="TABELA-GPH"/>
    <w:basedOn w:val="Standardowy"/>
    <w:uiPriority w:val="40"/>
    <w:rsid w:val="00245C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4akcent1">
    <w:name w:val="Grid Table 4 Accent 1"/>
    <w:basedOn w:val="Standardowy"/>
    <w:uiPriority w:val="49"/>
    <w:rsid w:val="001E5591"/>
    <w:pPr>
      <w:spacing w:after="0" w:line="240" w:lineRule="auto"/>
    </w:pPr>
    <w:tblPr>
      <w:tblStyleRowBandSize w:val="1"/>
      <w:tblStyleColBandSize w:val="1"/>
      <w:tblBorders>
        <w:top w:val="single" w:sz="4" w:space="0" w:color="E8BFBE" w:themeColor="accent1" w:themeTint="99"/>
        <w:left w:val="single" w:sz="4" w:space="0" w:color="E8BFBE" w:themeColor="accent1" w:themeTint="99"/>
        <w:bottom w:val="single" w:sz="4" w:space="0" w:color="E8BFBE" w:themeColor="accent1" w:themeTint="99"/>
        <w:right w:val="single" w:sz="4" w:space="0" w:color="E8BFBE" w:themeColor="accent1" w:themeTint="99"/>
        <w:insideH w:val="single" w:sz="4" w:space="0" w:color="E8BFBE" w:themeColor="accent1" w:themeTint="99"/>
        <w:insideV w:val="single" w:sz="4" w:space="0" w:color="E8BFBE" w:themeColor="accent1" w:themeTint="99"/>
      </w:tblBorders>
    </w:tblPr>
    <w:tblStylePr w:type="firstRow">
      <w:rPr>
        <w:b/>
        <w:bCs/>
        <w:color w:val="FFFFFF" w:themeColor="background1"/>
      </w:rPr>
      <w:tblPr/>
      <w:tcPr>
        <w:tcBorders>
          <w:top w:val="single" w:sz="4" w:space="0" w:color="D99694" w:themeColor="accent1"/>
          <w:left w:val="single" w:sz="4" w:space="0" w:color="D99694" w:themeColor="accent1"/>
          <w:bottom w:val="single" w:sz="4" w:space="0" w:color="D99694" w:themeColor="accent1"/>
          <w:right w:val="single" w:sz="4" w:space="0" w:color="D99694" w:themeColor="accent1"/>
          <w:insideH w:val="nil"/>
          <w:insideV w:val="nil"/>
        </w:tcBorders>
        <w:shd w:val="clear" w:color="auto" w:fill="D99694" w:themeFill="accent1"/>
      </w:tcPr>
    </w:tblStylePr>
    <w:tblStylePr w:type="lastRow">
      <w:rPr>
        <w:b/>
        <w:bCs/>
      </w:rPr>
      <w:tblPr/>
      <w:tcPr>
        <w:tcBorders>
          <w:top w:val="double" w:sz="4" w:space="0" w:color="D99694" w:themeColor="accent1"/>
        </w:tcBorders>
      </w:tcPr>
    </w:tblStylePr>
    <w:tblStylePr w:type="firstCol">
      <w:rPr>
        <w:b/>
        <w:bCs/>
      </w:rPr>
    </w:tblStylePr>
    <w:tblStylePr w:type="lastCol">
      <w:rPr>
        <w:b/>
        <w:bCs/>
      </w:rPr>
    </w:tblStylePr>
    <w:tblStylePr w:type="band1Vert">
      <w:tblPr/>
      <w:tcPr>
        <w:shd w:val="clear" w:color="auto" w:fill="F7E9E9" w:themeFill="accent1" w:themeFillTint="33"/>
      </w:tcPr>
    </w:tblStylePr>
    <w:tblStylePr w:type="band1Horz">
      <w:tblPr/>
      <w:tcPr>
        <w:shd w:val="clear" w:color="auto" w:fill="F7E9E9" w:themeFill="accent1" w:themeFillTint="33"/>
      </w:tcPr>
    </w:tblStylePr>
  </w:style>
  <w:style w:type="table" w:styleId="Zwykatabela5">
    <w:name w:val="Plain Table 5"/>
    <w:basedOn w:val="Standardowy"/>
    <w:uiPriority w:val="45"/>
    <w:rsid w:val="001E559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listy3akcent1">
    <w:name w:val="List Table 3 Accent 1"/>
    <w:basedOn w:val="Standardowy"/>
    <w:uiPriority w:val="48"/>
    <w:rsid w:val="001E5591"/>
    <w:pPr>
      <w:spacing w:after="0" w:line="240" w:lineRule="auto"/>
    </w:pPr>
    <w:tblPr>
      <w:tblStyleRowBandSize w:val="1"/>
      <w:tblStyleColBandSize w:val="1"/>
      <w:tblBorders>
        <w:top w:val="single" w:sz="4" w:space="0" w:color="D99694" w:themeColor="accent1"/>
        <w:left w:val="single" w:sz="4" w:space="0" w:color="D99694" w:themeColor="accent1"/>
        <w:bottom w:val="single" w:sz="4" w:space="0" w:color="D99694" w:themeColor="accent1"/>
        <w:right w:val="single" w:sz="4" w:space="0" w:color="D99694" w:themeColor="accent1"/>
      </w:tblBorders>
    </w:tblPr>
    <w:tblStylePr w:type="firstRow">
      <w:rPr>
        <w:b/>
        <w:bCs/>
        <w:color w:val="FFFFFF" w:themeColor="background1"/>
      </w:rPr>
      <w:tblPr/>
      <w:tcPr>
        <w:shd w:val="clear" w:color="auto" w:fill="D99694" w:themeFill="accent1"/>
      </w:tcPr>
    </w:tblStylePr>
    <w:tblStylePr w:type="lastRow">
      <w:rPr>
        <w:b/>
        <w:bCs/>
      </w:rPr>
      <w:tblPr/>
      <w:tcPr>
        <w:tcBorders>
          <w:top w:val="double" w:sz="4" w:space="0" w:color="D9969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99694" w:themeColor="accent1"/>
          <w:right w:val="single" w:sz="4" w:space="0" w:color="D99694" w:themeColor="accent1"/>
        </w:tcBorders>
      </w:tcPr>
    </w:tblStylePr>
    <w:tblStylePr w:type="band1Horz">
      <w:tblPr/>
      <w:tcPr>
        <w:tcBorders>
          <w:top w:val="single" w:sz="4" w:space="0" w:color="D99694" w:themeColor="accent1"/>
          <w:bottom w:val="single" w:sz="4" w:space="0" w:color="D9969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99694" w:themeColor="accent1"/>
          <w:left w:val="nil"/>
        </w:tcBorders>
      </w:tcPr>
    </w:tblStylePr>
    <w:tblStylePr w:type="swCell">
      <w:tblPr/>
      <w:tcPr>
        <w:tcBorders>
          <w:top w:val="double" w:sz="4" w:space="0" w:color="D99694" w:themeColor="accent1"/>
          <w:right w:val="nil"/>
        </w:tcBorders>
      </w:tcPr>
    </w:tblStylePr>
  </w:style>
  <w:style w:type="table" w:styleId="Zwykatabela4">
    <w:name w:val="Plain Table 4"/>
    <w:basedOn w:val="Standardowy"/>
    <w:uiPriority w:val="44"/>
    <w:rsid w:val="001E559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4">
    <w:name w:val="Grid Table 1 Light Accent 4"/>
    <w:basedOn w:val="Standardowy"/>
    <w:uiPriority w:val="46"/>
    <w:rsid w:val="001E5591"/>
    <w:pPr>
      <w:spacing w:after="0" w:line="240" w:lineRule="auto"/>
    </w:pPr>
    <w:tblPr>
      <w:tblStyleRowBandSize w:val="1"/>
      <w:tblStyleColBandSize w:val="1"/>
      <w:tblBorders>
        <w:top w:val="single" w:sz="4" w:space="0" w:color="FFC1C1" w:themeColor="accent4" w:themeTint="66"/>
        <w:left w:val="single" w:sz="4" w:space="0" w:color="FFC1C1" w:themeColor="accent4" w:themeTint="66"/>
        <w:bottom w:val="single" w:sz="4" w:space="0" w:color="FFC1C1" w:themeColor="accent4" w:themeTint="66"/>
        <w:right w:val="single" w:sz="4" w:space="0" w:color="FFC1C1" w:themeColor="accent4" w:themeTint="66"/>
        <w:insideH w:val="single" w:sz="4" w:space="0" w:color="FFC1C1" w:themeColor="accent4" w:themeTint="66"/>
        <w:insideV w:val="single" w:sz="4" w:space="0" w:color="FFC1C1" w:themeColor="accent4" w:themeTint="66"/>
      </w:tblBorders>
    </w:tblPr>
    <w:tblStylePr w:type="firstRow">
      <w:rPr>
        <w:b/>
        <w:bCs/>
      </w:rPr>
      <w:tblPr/>
      <w:tcPr>
        <w:tcBorders>
          <w:bottom w:val="single" w:sz="12" w:space="0" w:color="FFA2A2" w:themeColor="accent4" w:themeTint="99"/>
        </w:tcBorders>
      </w:tcPr>
    </w:tblStylePr>
    <w:tblStylePr w:type="lastRow">
      <w:rPr>
        <w:b/>
        <w:bCs/>
      </w:rPr>
      <w:tblPr/>
      <w:tcPr>
        <w:tcBorders>
          <w:top w:val="double" w:sz="2" w:space="0" w:color="FFA2A2" w:themeColor="accent4" w:themeTint="99"/>
        </w:tcBorders>
      </w:tcPr>
    </w:tblStylePr>
    <w:tblStylePr w:type="firstCol">
      <w:rPr>
        <w:b/>
        <w:bCs/>
      </w:rPr>
    </w:tblStylePr>
    <w:tblStylePr w:type="lastCol">
      <w:rPr>
        <w:b/>
        <w:bCs/>
      </w:rPr>
    </w:tblStylePr>
  </w:style>
  <w:style w:type="character" w:styleId="Pogrubienie">
    <w:name w:val="Strong"/>
    <w:basedOn w:val="Domylnaczcionkaakapitu"/>
    <w:uiPriority w:val="22"/>
    <w:qFormat/>
    <w:rsid w:val="00904615"/>
    <w:rPr>
      <w:b/>
      <w:bCs/>
    </w:rPr>
  </w:style>
  <w:style w:type="paragraph" w:customStyle="1" w:styleId="kolorowanie">
    <w:name w:val="kolorowanie"/>
    <w:basedOn w:val="Normalny"/>
    <w:link w:val="kolorowanieZnak"/>
    <w:qFormat/>
    <w:rsid w:val="00904615"/>
    <w:pPr>
      <w:spacing w:after="0" w:line="240" w:lineRule="auto"/>
      <w:jc w:val="center"/>
    </w:pPr>
    <w:rPr>
      <w:b/>
      <w:color w:val="C00000" w:themeColor="text2"/>
    </w:rPr>
  </w:style>
  <w:style w:type="table" w:styleId="Tabelasiatki5ciemnaakcent1">
    <w:name w:val="Grid Table 5 Dark Accent 1"/>
    <w:basedOn w:val="Standardowy"/>
    <w:uiPriority w:val="50"/>
    <w:rsid w:val="00447D4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E9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9969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9969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9969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99694" w:themeFill="accent1"/>
      </w:tcPr>
    </w:tblStylePr>
    <w:tblStylePr w:type="band1Vert">
      <w:tblPr/>
      <w:tcPr>
        <w:shd w:val="clear" w:color="auto" w:fill="EFD4D4" w:themeFill="accent1" w:themeFillTint="66"/>
      </w:tcPr>
    </w:tblStylePr>
    <w:tblStylePr w:type="band1Horz">
      <w:tblPr/>
      <w:tcPr>
        <w:shd w:val="clear" w:color="auto" w:fill="EFD4D4" w:themeFill="accent1" w:themeFillTint="66"/>
      </w:tcPr>
    </w:tblStylePr>
  </w:style>
  <w:style w:type="character" w:customStyle="1" w:styleId="kolorowanieZnak">
    <w:name w:val="kolorowanie Znak"/>
    <w:basedOn w:val="Domylnaczcionkaakapitu"/>
    <w:link w:val="kolorowanie"/>
    <w:rsid w:val="00904615"/>
    <w:rPr>
      <w:b/>
      <w:color w:val="C00000" w:themeColor="text2"/>
      <w:sz w:val="20"/>
    </w:rPr>
  </w:style>
  <w:style w:type="table" w:customStyle="1" w:styleId="Styl3">
    <w:name w:val="Styl3"/>
    <w:basedOn w:val="Tabela-Siatka"/>
    <w:uiPriority w:val="99"/>
    <w:rsid w:val="00245CE2"/>
    <w:rPr>
      <w:sz w:val="20"/>
    </w:rPr>
    <w:tblPr>
      <w:tblStyleRowBandSize w:val="1"/>
      <w:tblBorders>
        <w:top w:val="single" w:sz="4" w:space="0" w:color="B2B2B2" w:themeColor="accent3" w:themeTint="99"/>
        <w:left w:val="single" w:sz="4" w:space="0" w:color="B2B2B2" w:themeColor="accent3" w:themeTint="99"/>
        <w:bottom w:val="single" w:sz="4" w:space="0" w:color="B2B2B2" w:themeColor="accent3" w:themeTint="99"/>
        <w:right w:val="single" w:sz="4" w:space="0" w:color="B2B2B2" w:themeColor="accent3" w:themeTint="99"/>
        <w:insideH w:val="single" w:sz="4" w:space="0" w:color="B2B2B2" w:themeColor="accent3" w:themeTint="99"/>
        <w:insideV w:val="single" w:sz="4" w:space="0" w:color="B2B2B2" w:themeColor="accent3" w:themeTint="99"/>
      </w:tblBorders>
    </w:tblPr>
    <w:tblStylePr w:type="firstRow">
      <w:rPr>
        <w:rFonts w:asciiTheme="majorHAnsi" w:hAnsiTheme="majorHAnsi"/>
        <w:b/>
        <w:bCs/>
        <w:i w:val="0"/>
        <w:iCs/>
        <w:color w:val="000000" w:themeColor="text1"/>
        <w:sz w:val="20"/>
      </w:rPr>
      <w:tblPr/>
      <w:tcPr>
        <w:shd w:val="clear" w:color="auto" w:fill="D9D9D9" w:themeFill="background1" w:themeFillShade="D9"/>
      </w:tcPr>
    </w:tblStylePr>
    <w:tblStylePr w:type="lastRow">
      <w:rPr>
        <w:b/>
      </w:rPr>
      <w:tblPr/>
      <w:tcPr>
        <w:tcBorders>
          <w:top w:val="single" w:sz="6" w:space="0" w:color="000000"/>
          <w:tl2br w:val="none" w:sz="0" w:space="0" w:color="auto"/>
          <w:tr2bl w:val="none" w:sz="0" w:space="0" w:color="auto"/>
        </w:tcBorders>
      </w:tcPr>
    </w:tblStylePr>
    <w:tblStylePr w:type="band1Horz">
      <w:rPr>
        <w:color w:val="auto"/>
      </w:rPr>
      <w:tblPr/>
      <w:tcPr>
        <w:shd w:val="clear" w:color="auto" w:fill="F7E9E9" w:themeFill="accent1" w:themeFillTint="33"/>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y6kolorowaakcent1">
    <w:name w:val="List Table 6 Colorful Accent 1"/>
    <w:basedOn w:val="Standardowy"/>
    <w:uiPriority w:val="51"/>
    <w:rsid w:val="00447D4D"/>
    <w:pPr>
      <w:spacing w:after="0" w:line="240" w:lineRule="auto"/>
    </w:pPr>
    <w:rPr>
      <w:color w:val="C15350" w:themeColor="accent1" w:themeShade="BF"/>
    </w:rPr>
    <w:tblPr>
      <w:tblStyleRowBandSize w:val="1"/>
      <w:tblStyleColBandSize w:val="1"/>
      <w:tblBorders>
        <w:top w:val="single" w:sz="4" w:space="0" w:color="D99694" w:themeColor="accent1"/>
        <w:bottom w:val="single" w:sz="4" w:space="0" w:color="D99694" w:themeColor="accent1"/>
      </w:tblBorders>
    </w:tblPr>
    <w:tblStylePr w:type="firstRow">
      <w:rPr>
        <w:b/>
        <w:bCs/>
      </w:rPr>
      <w:tblPr/>
      <w:tcPr>
        <w:tcBorders>
          <w:bottom w:val="single" w:sz="4" w:space="0" w:color="D99694" w:themeColor="accent1"/>
        </w:tcBorders>
      </w:tcPr>
    </w:tblStylePr>
    <w:tblStylePr w:type="lastRow">
      <w:rPr>
        <w:b/>
        <w:bCs/>
      </w:rPr>
      <w:tblPr/>
      <w:tcPr>
        <w:tcBorders>
          <w:top w:val="double" w:sz="4" w:space="0" w:color="D99694" w:themeColor="accent1"/>
        </w:tcBorders>
      </w:tcPr>
    </w:tblStylePr>
    <w:tblStylePr w:type="firstCol">
      <w:rPr>
        <w:b/>
        <w:bCs/>
      </w:rPr>
    </w:tblStylePr>
    <w:tblStylePr w:type="lastCol">
      <w:rPr>
        <w:b/>
        <w:bCs/>
      </w:rPr>
    </w:tblStylePr>
    <w:tblStylePr w:type="band1Vert">
      <w:tblPr/>
      <w:tcPr>
        <w:shd w:val="clear" w:color="auto" w:fill="F7E9E9" w:themeFill="accent1" w:themeFillTint="33"/>
      </w:tcPr>
    </w:tblStylePr>
    <w:tblStylePr w:type="band1Horz">
      <w:tblPr/>
      <w:tcPr>
        <w:shd w:val="clear" w:color="auto" w:fill="F7E9E9" w:themeFill="accent1" w:themeFillTint="33"/>
      </w:tcPr>
    </w:tblStylePr>
  </w:style>
  <w:style w:type="paragraph" w:customStyle="1" w:styleId="naglowek-2-spistresci">
    <w:name w:val="naglowek-2-spis tresci"/>
    <w:basedOn w:val="Nagwek2"/>
    <w:link w:val="naglowek-2-spistresciZnak"/>
    <w:qFormat/>
    <w:rsid w:val="00531BFD"/>
    <w:pPr>
      <w:numPr>
        <w:ilvl w:val="1"/>
        <w:numId w:val="7"/>
      </w:numPr>
    </w:pPr>
  </w:style>
  <w:style w:type="paragraph" w:customStyle="1" w:styleId="naglowek3-spistresci">
    <w:name w:val="naglowek3-spistresci"/>
    <w:basedOn w:val="Nagwek3"/>
    <w:link w:val="naglowek3-spistresciZnak"/>
    <w:qFormat/>
    <w:rsid w:val="004C790C"/>
    <w:pPr>
      <w:numPr>
        <w:ilvl w:val="2"/>
        <w:numId w:val="13"/>
      </w:numPr>
      <w:spacing w:before="120" w:after="120"/>
    </w:pPr>
    <w:rPr>
      <w:b/>
      <w:color w:val="auto"/>
      <w:sz w:val="20"/>
    </w:rPr>
  </w:style>
  <w:style w:type="character" w:customStyle="1" w:styleId="naglowek-2-spistresciZnak">
    <w:name w:val="naglowek-2-spis tresci Znak"/>
    <w:basedOn w:val="GPHNormalnyZnak"/>
    <w:link w:val="naglowek-2-spistresci"/>
    <w:rsid w:val="00531BFD"/>
    <w:rPr>
      <w:rFonts w:eastAsia="Times New Roman" w:cs="Times New Roman"/>
      <w:bCs/>
      <w:sz w:val="20"/>
      <w:szCs w:val="36"/>
    </w:rPr>
  </w:style>
  <w:style w:type="character" w:customStyle="1" w:styleId="Nagwek5Znak">
    <w:name w:val="Nagłówek 5 Znak"/>
    <w:basedOn w:val="Domylnaczcionkaakapitu"/>
    <w:link w:val="Nagwek5"/>
    <w:uiPriority w:val="9"/>
    <w:rsid w:val="007E1A44"/>
    <w:rPr>
      <w:rFonts w:asciiTheme="majorHAnsi" w:eastAsiaTheme="majorEastAsia" w:hAnsiTheme="majorHAnsi" w:cstheme="majorBidi"/>
      <w:color w:val="C15350" w:themeColor="accent1" w:themeShade="BF"/>
      <w:sz w:val="20"/>
    </w:rPr>
  </w:style>
  <w:style w:type="character" w:customStyle="1" w:styleId="naglowek3-spistresciZnak">
    <w:name w:val="naglowek3-spistresci Znak"/>
    <w:basedOn w:val="GPHNormalnyZnak"/>
    <w:link w:val="naglowek3-spistresci"/>
    <w:rsid w:val="004C790C"/>
    <w:rPr>
      <w:rFonts w:asciiTheme="majorHAnsi" w:eastAsiaTheme="majorEastAsia" w:hAnsiTheme="majorHAnsi" w:cstheme="majorBidi"/>
      <w:b/>
      <w:sz w:val="20"/>
      <w:szCs w:val="24"/>
    </w:rPr>
  </w:style>
  <w:style w:type="character" w:styleId="UyteHipercze">
    <w:name w:val="FollowedHyperlink"/>
    <w:basedOn w:val="Domylnaczcionkaakapitu"/>
    <w:uiPriority w:val="99"/>
    <w:semiHidden/>
    <w:unhideWhenUsed/>
    <w:rsid w:val="00F33BA0"/>
    <w:rPr>
      <w:color w:val="800080" w:themeColor="followedHyperlink"/>
      <w:u w:val="single"/>
    </w:rPr>
  </w:style>
  <w:style w:type="table" w:customStyle="1" w:styleId="TableNormal">
    <w:name w:val="Table Normal"/>
    <w:uiPriority w:val="2"/>
    <w:semiHidden/>
    <w:unhideWhenUsed/>
    <w:qFormat/>
    <w:rsid w:val="009D196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D196C"/>
    <w:pPr>
      <w:widowControl w:val="0"/>
      <w:autoSpaceDE w:val="0"/>
      <w:autoSpaceDN w:val="0"/>
      <w:spacing w:after="0" w:line="240" w:lineRule="auto"/>
      <w:ind w:left="107"/>
    </w:pPr>
    <w:rPr>
      <w:rFonts w:ascii="Arial" w:eastAsia="Arial" w:hAnsi="Arial" w:cs="Arial"/>
      <w:sz w:val="22"/>
      <w:lang w:eastAsia="en-US"/>
    </w:rPr>
  </w:style>
  <w:style w:type="paragraph" w:customStyle="1" w:styleId="TEKSTPODSTAWOWY0">
    <w:name w:val="TEKST_PODSTAWOWY"/>
    <w:basedOn w:val="Normalny"/>
    <w:rsid w:val="00FE5813"/>
    <w:pPr>
      <w:spacing w:after="0" w:line="240" w:lineRule="auto"/>
      <w:ind w:left="540"/>
      <w:jc w:val="both"/>
    </w:pPr>
    <w:rPr>
      <w:rFonts w:ascii="Arial" w:eastAsia="Times New Roman" w:hAnsi="Arial" w:cs="Times New Roman"/>
      <w:color w:val="666699"/>
      <w:szCs w:val="20"/>
    </w:rPr>
  </w:style>
  <w:style w:type="character" w:customStyle="1" w:styleId="DEMIURGNumeracja2Znak">
    <w:name w:val="DEMIURG Numeracja 2 Znak"/>
    <w:link w:val="DEMIURGNumeracja2"/>
    <w:qFormat/>
    <w:locked/>
    <w:rsid w:val="00FE5813"/>
    <w:rPr>
      <w:rFonts w:ascii="Century Gothic" w:eastAsiaTheme="minorHAnsi" w:hAnsi="Century Gothic"/>
      <w:b/>
      <w:bCs/>
      <w:sz w:val="16"/>
      <w:lang w:eastAsia="en-US"/>
    </w:rPr>
  </w:style>
  <w:style w:type="character" w:styleId="Odwoanieintensywne">
    <w:name w:val="Intense Reference"/>
    <w:basedOn w:val="Domylnaczcionkaakapitu"/>
    <w:uiPriority w:val="32"/>
    <w:qFormat/>
    <w:rsid w:val="00F97220"/>
    <w:rPr>
      <w:b/>
      <w:bCs/>
      <w:smallCaps/>
      <w:color w:val="D99694" w:themeColor="accent1"/>
      <w:spacing w:val="5"/>
    </w:rPr>
  </w:style>
  <w:style w:type="paragraph" w:customStyle="1" w:styleId="malebezodstepow">
    <w:name w:val="male bez odstepow"/>
    <w:basedOn w:val="Bezodstpw"/>
    <w:qFormat/>
    <w:rsid w:val="00855158"/>
    <w:pPr>
      <w:ind w:left="284"/>
    </w:pPr>
  </w:style>
  <w:style w:type="paragraph" w:customStyle="1" w:styleId="dosprawdzenia">
    <w:name w:val="do sprawdzenia"/>
    <w:basedOn w:val="GPHAkapit"/>
    <w:link w:val="dosprawdzeniaZnak"/>
    <w:qFormat/>
    <w:rsid w:val="00645E15"/>
    <w:rPr>
      <w:b/>
      <w:i/>
      <w:color w:val="00B0F0"/>
    </w:rPr>
  </w:style>
  <w:style w:type="paragraph" w:customStyle="1" w:styleId="punkt-grube">
    <w:name w:val="punkt-grube"/>
    <w:basedOn w:val="Punktowanie"/>
    <w:link w:val="punkt-grubeZnak"/>
    <w:qFormat/>
    <w:rsid w:val="004C790C"/>
    <w:pPr>
      <w:numPr>
        <w:numId w:val="17"/>
      </w:numPr>
      <w:spacing w:before="120"/>
      <w:ind w:left="601"/>
    </w:pPr>
    <w:rPr>
      <w:rFonts w:asciiTheme="minorHAnsi" w:hAnsiTheme="minorHAnsi"/>
      <w:b/>
      <w:smallCaps/>
      <w:sz w:val="24"/>
    </w:rPr>
  </w:style>
  <w:style w:type="character" w:customStyle="1" w:styleId="GPHAkapitZnak">
    <w:name w:val="GPH_Akapit Znak"/>
    <w:basedOn w:val="Domylnaczcionkaakapitu"/>
    <w:link w:val="GPHAkapit"/>
    <w:qFormat/>
    <w:rsid w:val="002108F8"/>
    <w:rPr>
      <w:rFonts w:ascii="Century Gothic" w:hAnsi="Century Gothic" w:cs="Arial"/>
      <w:sz w:val="20"/>
      <w:szCs w:val="20"/>
    </w:rPr>
  </w:style>
  <w:style w:type="character" w:customStyle="1" w:styleId="dosprawdzeniaZnak">
    <w:name w:val="do sprawdzenia Znak"/>
    <w:basedOn w:val="GPHAkapitZnak"/>
    <w:link w:val="dosprawdzenia"/>
    <w:rsid w:val="00645E15"/>
    <w:rPr>
      <w:rFonts w:ascii="Century Gothic" w:hAnsi="Century Gothic" w:cs="Arial"/>
      <w:b/>
      <w:i/>
      <w:color w:val="00B0F0"/>
      <w:sz w:val="20"/>
      <w:szCs w:val="20"/>
    </w:rPr>
  </w:style>
  <w:style w:type="table" w:customStyle="1" w:styleId="TableNormal1">
    <w:name w:val="Table Normal1"/>
    <w:uiPriority w:val="2"/>
    <w:semiHidden/>
    <w:unhideWhenUsed/>
    <w:qFormat/>
    <w:rsid w:val="00BD24DB"/>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character" w:customStyle="1" w:styleId="punkt-grubeZnak">
    <w:name w:val="punkt-grube Znak"/>
    <w:basedOn w:val="punktowanie-kropkaZnak"/>
    <w:link w:val="punkt-grube"/>
    <w:rsid w:val="004C790C"/>
    <w:rPr>
      <w:rFonts w:eastAsia="Times New Roman" w:cs="Times New Roman"/>
      <w:b/>
      <w:bCs w:val="0"/>
      <w:smallCaps/>
      <w:sz w:val="24"/>
      <w:szCs w:val="24"/>
      <w:lang w:val="en-US"/>
    </w:rPr>
  </w:style>
  <w:style w:type="paragraph" w:styleId="Adresnakopercie">
    <w:name w:val="envelope address"/>
    <w:basedOn w:val="Normalny"/>
    <w:uiPriority w:val="99"/>
    <w:semiHidden/>
    <w:unhideWhenUsed/>
    <w:rsid w:val="008310ED"/>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dreszwrotnynakopercie">
    <w:name w:val="envelope return"/>
    <w:basedOn w:val="Normalny"/>
    <w:uiPriority w:val="99"/>
    <w:semiHidden/>
    <w:unhideWhenUsed/>
    <w:rsid w:val="008310ED"/>
    <w:pPr>
      <w:spacing w:after="0" w:line="240" w:lineRule="auto"/>
    </w:pPr>
    <w:rPr>
      <w:rFonts w:asciiTheme="majorHAnsi" w:eastAsiaTheme="majorEastAsia" w:hAnsiTheme="majorHAnsi" w:cstheme="majorBidi"/>
      <w:szCs w:val="20"/>
    </w:rPr>
  </w:style>
  <w:style w:type="paragraph" w:styleId="Bibliografia">
    <w:name w:val="Bibliography"/>
    <w:basedOn w:val="Normalny"/>
    <w:next w:val="Normalny"/>
    <w:uiPriority w:val="37"/>
    <w:semiHidden/>
    <w:unhideWhenUsed/>
    <w:rsid w:val="008310ED"/>
  </w:style>
  <w:style w:type="paragraph" w:styleId="Cytat">
    <w:name w:val="Quote"/>
    <w:basedOn w:val="Normalny"/>
    <w:next w:val="Normalny"/>
    <w:link w:val="CytatZnak"/>
    <w:uiPriority w:val="29"/>
    <w:qFormat/>
    <w:rsid w:val="008310ED"/>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8310ED"/>
    <w:rPr>
      <w:i/>
      <w:iCs/>
      <w:color w:val="404040" w:themeColor="text1" w:themeTint="BF"/>
      <w:sz w:val="20"/>
    </w:rPr>
  </w:style>
  <w:style w:type="paragraph" w:styleId="Data">
    <w:name w:val="Date"/>
    <w:basedOn w:val="Normalny"/>
    <w:next w:val="Normalny"/>
    <w:link w:val="DataZnak"/>
    <w:uiPriority w:val="99"/>
    <w:semiHidden/>
    <w:unhideWhenUsed/>
    <w:rsid w:val="008310ED"/>
  </w:style>
  <w:style w:type="character" w:customStyle="1" w:styleId="DataZnak">
    <w:name w:val="Data Znak"/>
    <w:basedOn w:val="Domylnaczcionkaakapitu"/>
    <w:link w:val="Data"/>
    <w:uiPriority w:val="99"/>
    <w:semiHidden/>
    <w:rsid w:val="008310ED"/>
    <w:rPr>
      <w:sz w:val="20"/>
    </w:rPr>
  </w:style>
  <w:style w:type="paragraph" w:styleId="HTML-adres">
    <w:name w:val="HTML Address"/>
    <w:basedOn w:val="Normalny"/>
    <w:link w:val="HTML-adresZnak"/>
    <w:uiPriority w:val="99"/>
    <w:semiHidden/>
    <w:unhideWhenUsed/>
    <w:rsid w:val="008310ED"/>
    <w:pPr>
      <w:spacing w:after="0" w:line="240" w:lineRule="auto"/>
    </w:pPr>
    <w:rPr>
      <w:i/>
      <w:iCs/>
    </w:rPr>
  </w:style>
  <w:style w:type="character" w:customStyle="1" w:styleId="HTML-adresZnak">
    <w:name w:val="HTML - adres Znak"/>
    <w:basedOn w:val="Domylnaczcionkaakapitu"/>
    <w:link w:val="HTML-adres"/>
    <w:uiPriority w:val="99"/>
    <w:semiHidden/>
    <w:rsid w:val="008310ED"/>
    <w:rPr>
      <w:i/>
      <w:iCs/>
      <w:sz w:val="20"/>
    </w:rPr>
  </w:style>
  <w:style w:type="paragraph" w:styleId="HTML-wstpniesformatowany">
    <w:name w:val="HTML Preformatted"/>
    <w:basedOn w:val="Normalny"/>
    <w:link w:val="HTML-wstpniesformatowanyZnak"/>
    <w:uiPriority w:val="99"/>
    <w:semiHidden/>
    <w:unhideWhenUsed/>
    <w:rsid w:val="008310ED"/>
    <w:pPr>
      <w:spacing w:after="0" w:line="240" w:lineRule="auto"/>
    </w:pPr>
    <w:rPr>
      <w:rFonts w:ascii="Consolas" w:hAnsi="Consolas"/>
      <w:szCs w:val="20"/>
    </w:rPr>
  </w:style>
  <w:style w:type="character" w:customStyle="1" w:styleId="HTML-wstpniesformatowanyZnak">
    <w:name w:val="HTML - wstępnie sformatowany Znak"/>
    <w:basedOn w:val="Domylnaczcionkaakapitu"/>
    <w:link w:val="HTML-wstpniesformatowany"/>
    <w:uiPriority w:val="99"/>
    <w:semiHidden/>
    <w:rsid w:val="008310ED"/>
    <w:rPr>
      <w:rFonts w:ascii="Consolas" w:hAnsi="Consolas"/>
      <w:sz w:val="20"/>
      <w:szCs w:val="20"/>
    </w:rPr>
  </w:style>
  <w:style w:type="paragraph" w:styleId="Indeks1">
    <w:name w:val="index 1"/>
    <w:basedOn w:val="Normalny"/>
    <w:next w:val="Normalny"/>
    <w:autoRedefine/>
    <w:uiPriority w:val="99"/>
    <w:semiHidden/>
    <w:unhideWhenUsed/>
    <w:rsid w:val="008310ED"/>
    <w:pPr>
      <w:spacing w:after="0" w:line="240" w:lineRule="auto"/>
      <w:ind w:left="200" w:hanging="200"/>
    </w:pPr>
  </w:style>
  <w:style w:type="paragraph" w:styleId="Indeks2">
    <w:name w:val="index 2"/>
    <w:basedOn w:val="Normalny"/>
    <w:next w:val="Normalny"/>
    <w:autoRedefine/>
    <w:uiPriority w:val="99"/>
    <w:semiHidden/>
    <w:unhideWhenUsed/>
    <w:rsid w:val="008310ED"/>
    <w:pPr>
      <w:spacing w:after="0" w:line="240" w:lineRule="auto"/>
      <w:ind w:left="400" w:hanging="200"/>
    </w:pPr>
  </w:style>
  <w:style w:type="paragraph" w:styleId="Indeks3">
    <w:name w:val="index 3"/>
    <w:basedOn w:val="Normalny"/>
    <w:next w:val="Normalny"/>
    <w:autoRedefine/>
    <w:uiPriority w:val="99"/>
    <w:semiHidden/>
    <w:unhideWhenUsed/>
    <w:rsid w:val="008310ED"/>
    <w:pPr>
      <w:spacing w:after="0" w:line="240" w:lineRule="auto"/>
      <w:ind w:left="600" w:hanging="200"/>
    </w:pPr>
  </w:style>
  <w:style w:type="paragraph" w:styleId="Indeks4">
    <w:name w:val="index 4"/>
    <w:basedOn w:val="Normalny"/>
    <w:next w:val="Normalny"/>
    <w:autoRedefine/>
    <w:uiPriority w:val="99"/>
    <w:semiHidden/>
    <w:unhideWhenUsed/>
    <w:rsid w:val="008310ED"/>
    <w:pPr>
      <w:spacing w:after="0" w:line="240" w:lineRule="auto"/>
      <w:ind w:left="800" w:hanging="200"/>
    </w:pPr>
  </w:style>
  <w:style w:type="paragraph" w:styleId="Indeks5">
    <w:name w:val="index 5"/>
    <w:basedOn w:val="Normalny"/>
    <w:next w:val="Normalny"/>
    <w:autoRedefine/>
    <w:uiPriority w:val="99"/>
    <w:semiHidden/>
    <w:unhideWhenUsed/>
    <w:rsid w:val="008310ED"/>
    <w:pPr>
      <w:spacing w:after="0" w:line="240" w:lineRule="auto"/>
      <w:ind w:left="1000" w:hanging="200"/>
    </w:pPr>
  </w:style>
  <w:style w:type="paragraph" w:styleId="Indeks6">
    <w:name w:val="index 6"/>
    <w:basedOn w:val="Normalny"/>
    <w:next w:val="Normalny"/>
    <w:autoRedefine/>
    <w:uiPriority w:val="99"/>
    <w:semiHidden/>
    <w:unhideWhenUsed/>
    <w:rsid w:val="008310ED"/>
    <w:pPr>
      <w:spacing w:after="0" w:line="240" w:lineRule="auto"/>
      <w:ind w:left="1200" w:hanging="200"/>
    </w:pPr>
  </w:style>
  <w:style w:type="paragraph" w:styleId="Indeks7">
    <w:name w:val="index 7"/>
    <w:basedOn w:val="Normalny"/>
    <w:next w:val="Normalny"/>
    <w:autoRedefine/>
    <w:uiPriority w:val="99"/>
    <w:semiHidden/>
    <w:unhideWhenUsed/>
    <w:rsid w:val="008310ED"/>
    <w:pPr>
      <w:spacing w:after="0" w:line="240" w:lineRule="auto"/>
      <w:ind w:left="1400" w:hanging="200"/>
    </w:pPr>
  </w:style>
  <w:style w:type="paragraph" w:styleId="Indeks8">
    <w:name w:val="index 8"/>
    <w:basedOn w:val="Normalny"/>
    <w:next w:val="Normalny"/>
    <w:autoRedefine/>
    <w:uiPriority w:val="99"/>
    <w:semiHidden/>
    <w:unhideWhenUsed/>
    <w:rsid w:val="008310ED"/>
    <w:pPr>
      <w:spacing w:after="0" w:line="240" w:lineRule="auto"/>
      <w:ind w:left="1600" w:hanging="200"/>
    </w:pPr>
  </w:style>
  <w:style w:type="paragraph" w:styleId="Indeks9">
    <w:name w:val="index 9"/>
    <w:basedOn w:val="Normalny"/>
    <w:next w:val="Normalny"/>
    <w:autoRedefine/>
    <w:uiPriority w:val="99"/>
    <w:semiHidden/>
    <w:unhideWhenUsed/>
    <w:rsid w:val="008310ED"/>
    <w:pPr>
      <w:spacing w:after="0" w:line="240" w:lineRule="auto"/>
      <w:ind w:left="1800" w:hanging="200"/>
    </w:pPr>
  </w:style>
  <w:style w:type="paragraph" w:styleId="Legenda">
    <w:name w:val="caption"/>
    <w:basedOn w:val="Normalny"/>
    <w:next w:val="Normalny"/>
    <w:uiPriority w:val="35"/>
    <w:semiHidden/>
    <w:unhideWhenUsed/>
    <w:qFormat/>
    <w:rsid w:val="008310ED"/>
    <w:pPr>
      <w:spacing w:line="240" w:lineRule="auto"/>
    </w:pPr>
    <w:rPr>
      <w:i/>
      <w:iCs/>
      <w:color w:val="C00000" w:themeColor="text2"/>
      <w:sz w:val="18"/>
      <w:szCs w:val="18"/>
    </w:rPr>
  </w:style>
  <w:style w:type="paragraph" w:styleId="Lista">
    <w:name w:val="List"/>
    <w:basedOn w:val="Normalny"/>
    <w:uiPriority w:val="99"/>
    <w:semiHidden/>
    <w:unhideWhenUsed/>
    <w:rsid w:val="008310ED"/>
    <w:pPr>
      <w:ind w:left="283" w:hanging="283"/>
      <w:contextualSpacing/>
    </w:pPr>
  </w:style>
  <w:style w:type="paragraph" w:styleId="Lista-kontynuacja">
    <w:name w:val="List Continue"/>
    <w:basedOn w:val="Normalny"/>
    <w:uiPriority w:val="99"/>
    <w:semiHidden/>
    <w:unhideWhenUsed/>
    <w:rsid w:val="008310ED"/>
    <w:pPr>
      <w:spacing w:after="120"/>
      <w:ind w:left="283"/>
      <w:contextualSpacing/>
    </w:pPr>
  </w:style>
  <w:style w:type="paragraph" w:styleId="Lista-kontynuacja2">
    <w:name w:val="List Continue 2"/>
    <w:basedOn w:val="Normalny"/>
    <w:uiPriority w:val="99"/>
    <w:semiHidden/>
    <w:unhideWhenUsed/>
    <w:rsid w:val="008310ED"/>
    <w:pPr>
      <w:spacing w:after="120"/>
      <w:ind w:left="566"/>
      <w:contextualSpacing/>
    </w:pPr>
  </w:style>
  <w:style w:type="paragraph" w:styleId="Lista-kontynuacja3">
    <w:name w:val="List Continue 3"/>
    <w:basedOn w:val="Normalny"/>
    <w:uiPriority w:val="99"/>
    <w:semiHidden/>
    <w:unhideWhenUsed/>
    <w:rsid w:val="008310ED"/>
    <w:pPr>
      <w:spacing w:after="120"/>
      <w:ind w:left="849"/>
      <w:contextualSpacing/>
    </w:pPr>
  </w:style>
  <w:style w:type="paragraph" w:styleId="Lista-kontynuacja4">
    <w:name w:val="List Continue 4"/>
    <w:basedOn w:val="Normalny"/>
    <w:uiPriority w:val="99"/>
    <w:semiHidden/>
    <w:unhideWhenUsed/>
    <w:rsid w:val="008310ED"/>
    <w:pPr>
      <w:spacing w:after="120"/>
      <w:ind w:left="1132"/>
      <w:contextualSpacing/>
    </w:pPr>
  </w:style>
  <w:style w:type="paragraph" w:styleId="Lista-kontynuacja5">
    <w:name w:val="List Continue 5"/>
    <w:basedOn w:val="Normalny"/>
    <w:uiPriority w:val="99"/>
    <w:semiHidden/>
    <w:unhideWhenUsed/>
    <w:rsid w:val="008310ED"/>
    <w:pPr>
      <w:spacing w:after="120"/>
      <w:ind w:left="1415"/>
      <w:contextualSpacing/>
    </w:pPr>
  </w:style>
  <w:style w:type="paragraph" w:styleId="Lista2">
    <w:name w:val="List 2"/>
    <w:basedOn w:val="Normalny"/>
    <w:uiPriority w:val="99"/>
    <w:semiHidden/>
    <w:unhideWhenUsed/>
    <w:rsid w:val="008310ED"/>
    <w:pPr>
      <w:ind w:left="566" w:hanging="283"/>
      <w:contextualSpacing/>
    </w:pPr>
  </w:style>
  <w:style w:type="paragraph" w:styleId="Lista3">
    <w:name w:val="List 3"/>
    <w:basedOn w:val="Normalny"/>
    <w:uiPriority w:val="99"/>
    <w:semiHidden/>
    <w:unhideWhenUsed/>
    <w:rsid w:val="008310ED"/>
    <w:pPr>
      <w:ind w:left="849" w:hanging="283"/>
      <w:contextualSpacing/>
    </w:pPr>
  </w:style>
  <w:style w:type="paragraph" w:styleId="Lista4">
    <w:name w:val="List 4"/>
    <w:basedOn w:val="Normalny"/>
    <w:uiPriority w:val="99"/>
    <w:semiHidden/>
    <w:unhideWhenUsed/>
    <w:rsid w:val="008310ED"/>
    <w:pPr>
      <w:ind w:left="1132" w:hanging="283"/>
      <w:contextualSpacing/>
    </w:pPr>
  </w:style>
  <w:style w:type="paragraph" w:styleId="Lista5">
    <w:name w:val="List 5"/>
    <w:basedOn w:val="Normalny"/>
    <w:uiPriority w:val="99"/>
    <w:semiHidden/>
    <w:unhideWhenUsed/>
    <w:rsid w:val="008310ED"/>
    <w:pPr>
      <w:ind w:left="1415" w:hanging="283"/>
      <w:contextualSpacing/>
    </w:pPr>
  </w:style>
  <w:style w:type="paragraph" w:styleId="Listanumerowana">
    <w:name w:val="List Number"/>
    <w:basedOn w:val="Normalny"/>
    <w:uiPriority w:val="99"/>
    <w:semiHidden/>
    <w:unhideWhenUsed/>
    <w:rsid w:val="008310ED"/>
    <w:pPr>
      <w:numPr>
        <w:numId w:val="20"/>
      </w:numPr>
      <w:contextualSpacing/>
    </w:pPr>
  </w:style>
  <w:style w:type="paragraph" w:styleId="Listanumerowana2">
    <w:name w:val="List Number 2"/>
    <w:basedOn w:val="Normalny"/>
    <w:uiPriority w:val="99"/>
    <w:semiHidden/>
    <w:unhideWhenUsed/>
    <w:rsid w:val="008310ED"/>
    <w:pPr>
      <w:numPr>
        <w:numId w:val="21"/>
      </w:numPr>
      <w:contextualSpacing/>
    </w:pPr>
  </w:style>
  <w:style w:type="paragraph" w:styleId="Listanumerowana3">
    <w:name w:val="List Number 3"/>
    <w:basedOn w:val="Normalny"/>
    <w:uiPriority w:val="99"/>
    <w:semiHidden/>
    <w:unhideWhenUsed/>
    <w:rsid w:val="008310ED"/>
    <w:pPr>
      <w:numPr>
        <w:numId w:val="22"/>
      </w:numPr>
      <w:contextualSpacing/>
    </w:pPr>
  </w:style>
  <w:style w:type="paragraph" w:styleId="Listanumerowana4">
    <w:name w:val="List Number 4"/>
    <w:basedOn w:val="Normalny"/>
    <w:uiPriority w:val="99"/>
    <w:semiHidden/>
    <w:unhideWhenUsed/>
    <w:rsid w:val="008310ED"/>
    <w:pPr>
      <w:numPr>
        <w:numId w:val="23"/>
      </w:numPr>
      <w:contextualSpacing/>
    </w:pPr>
  </w:style>
  <w:style w:type="paragraph" w:styleId="Listanumerowana5">
    <w:name w:val="List Number 5"/>
    <w:basedOn w:val="Normalny"/>
    <w:uiPriority w:val="99"/>
    <w:semiHidden/>
    <w:unhideWhenUsed/>
    <w:rsid w:val="008310ED"/>
    <w:pPr>
      <w:numPr>
        <w:numId w:val="24"/>
      </w:numPr>
      <w:contextualSpacing/>
    </w:pPr>
  </w:style>
  <w:style w:type="paragraph" w:styleId="Listapunktowana">
    <w:name w:val="List Bullet"/>
    <w:basedOn w:val="Normalny"/>
    <w:uiPriority w:val="99"/>
    <w:semiHidden/>
    <w:unhideWhenUsed/>
    <w:rsid w:val="008310ED"/>
    <w:pPr>
      <w:numPr>
        <w:numId w:val="25"/>
      </w:numPr>
      <w:contextualSpacing/>
    </w:pPr>
  </w:style>
  <w:style w:type="paragraph" w:styleId="Listapunktowana2">
    <w:name w:val="List Bullet 2"/>
    <w:basedOn w:val="Normalny"/>
    <w:uiPriority w:val="99"/>
    <w:semiHidden/>
    <w:unhideWhenUsed/>
    <w:rsid w:val="008310ED"/>
    <w:pPr>
      <w:numPr>
        <w:numId w:val="26"/>
      </w:numPr>
      <w:contextualSpacing/>
    </w:pPr>
  </w:style>
  <w:style w:type="paragraph" w:styleId="Listapunktowana3">
    <w:name w:val="List Bullet 3"/>
    <w:basedOn w:val="Normalny"/>
    <w:uiPriority w:val="99"/>
    <w:semiHidden/>
    <w:unhideWhenUsed/>
    <w:rsid w:val="008310ED"/>
    <w:pPr>
      <w:numPr>
        <w:numId w:val="27"/>
      </w:numPr>
      <w:contextualSpacing/>
    </w:pPr>
  </w:style>
  <w:style w:type="paragraph" w:styleId="Listapunktowana4">
    <w:name w:val="List Bullet 4"/>
    <w:basedOn w:val="Normalny"/>
    <w:uiPriority w:val="99"/>
    <w:semiHidden/>
    <w:unhideWhenUsed/>
    <w:rsid w:val="008310ED"/>
    <w:pPr>
      <w:numPr>
        <w:numId w:val="28"/>
      </w:numPr>
      <w:contextualSpacing/>
    </w:pPr>
  </w:style>
  <w:style w:type="paragraph" w:styleId="Listapunktowana5">
    <w:name w:val="List Bullet 5"/>
    <w:basedOn w:val="Normalny"/>
    <w:uiPriority w:val="99"/>
    <w:semiHidden/>
    <w:unhideWhenUsed/>
    <w:rsid w:val="008310ED"/>
    <w:pPr>
      <w:numPr>
        <w:numId w:val="29"/>
      </w:numPr>
      <w:contextualSpacing/>
    </w:pPr>
  </w:style>
  <w:style w:type="paragraph" w:styleId="Mapadokumentu">
    <w:name w:val="Document Map"/>
    <w:basedOn w:val="Normalny"/>
    <w:link w:val="MapadokumentuZnak"/>
    <w:uiPriority w:val="99"/>
    <w:semiHidden/>
    <w:unhideWhenUsed/>
    <w:rsid w:val="008310ED"/>
    <w:pPr>
      <w:spacing w:after="0"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8310ED"/>
    <w:rPr>
      <w:rFonts w:ascii="Segoe UI" w:hAnsi="Segoe UI" w:cs="Segoe UI"/>
      <w:sz w:val="16"/>
      <w:szCs w:val="16"/>
    </w:rPr>
  </w:style>
  <w:style w:type="character" w:customStyle="1" w:styleId="Nagwek6Znak">
    <w:name w:val="Nagłówek 6 Znak"/>
    <w:basedOn w:val="Domylnaczcionkaakapitu"/>
    <w:link w:val="Nagwek6"/>
    <w:uiPriority w:val="9"/>
    <w:semiHidden/>
    <w:rsid w:val="008310ED"/>
    <w:rPr>
      <w:rFonts w:asciiTheme="majorHAnsi" w:eastAsiaTheme="majorEastAsia" w:hAnsiTheme="majorHAnsi" w:cstheme="majorBidi"/>
      <w:color w:val="86322F" w:themeColor="accent1" w:themeShade="7F"/>
      <w:sz w:val="20"/>
    </w:rPr>
  </w:style>
  <w:style w:type="character" w:customStyle="1" w:styleId="Nagwek7Znak">
    <w:name w:val="Nagłówek 7 Znak"/>
    <w:basedOn w:val="Domylnaczcionkaakapitu"/>
    <w:link w:val="Nagwek7"/>
    <w:uiPriority w:val="9"/>
    <w:semiHidden/>
    <w:rsid w:val="008310ED"/>
    <w:rPr>
      <w:rFonts w:asciiTheme="majorHAnsi" w:eastAsiaTheme="majorEastAsia" w:hAnsiTheme="majorHAnsi" w:cstheme="majorBidi"/>
      <w:i/>
      <w:iCs/>
      <w:color w:val="86322F" w:themeColor="accent1" w:themeShade="7F"/>
      <w:sz w:val="20"/>
    </w:rPr>
  </w:style>
  <w:style w:type="character" w:customStyle="1" w:styleId="Nagwek8Znak">
    <w:name w:val="Nagłówek 8 Znak"/>
    <w:basedOn w:val="Domylnaczcionkaakapitu"/>
    <w:link w:val="Nagwek8"/>
    <w:uiPriority w:val="9"/>
    <w:semiHidden/>
    <w:rsid w:val="008310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8310ED"/>
    <w:rPr>
      <w:rFonts w:asciiTheme="majorHAnsi" w:eastAsiaTheme="majorEastAsia" w:hAnsiTheme="majorHAnsi" w:cstheme="majorBidi"/>
      <w:i/>
      <w:iCs/>
      <w:color w:val="272727" w:themeColor="text1" w:themeTint="D8"/>
      <w:sz w:val="21"/>
      <w:szCs w:val="21"/>
    </w:rPr>
  </w:style>
  <w:style w:type="paragraph" w:styleId="Nagwekindeksu">
    <w:name w:val="index heading"/>
    <w:basedOn w:val="Normalny"/>
    <w:next w:val="Indeks1"/>
    <w:uiPriority w:val="99"/>
    <w:semiHidden/>
    <w:unhideWhenUsed/>
    <w:rsid w:val="008310ED"/>
    <w:rPr>
      <w:rFonts w:asciiTheme="majorHAnsi" w:eastAsiaTheme="majorEastAsia" w:hAnsiTheme="majorHAnsi" w:cstheme="majorBidi"/>
      <w:b/>
      <w:bCs/>
    </w:rPr>
  </w:style>
  <w:style w:type="paragraph" w:styleId="Nagweknotatki">
    <w:name w:val="Note Heading"/>
    <w:basedOn w:val="Normalny"/>
    <w:next w:val="Normalny"/>
    <w:link w:val="NagweknotatkiZnak"/>
    <w:uiPriority w:val="99"/>
    <w:semiHidden/>
    <w:unhideWhenUsed/>
    <w:rsid w:val="008310ED"/>
    <w:pPr>
      <w:spacing w:after="0" w:line="240" w:lineRule="auto"/>
    </w:pPr>
  </w:style>
  <w:style w:type="character" w:customStyle="1" w:styleId="NagweknotatkiZnak">
    <w:name w:val="Nagłówek notatki Znak"/>
    <w:basedOn w:val="Domylnaczcionkaakapitu"/>
    <w:link w:val="Nagweknotatki"/>
    <w:uiPriority w:val="99"/>
    <w:semiHidden/>
    <w:rsid w:val="008310ED"/>
    <w:rPr>
      <w:sz w:val="20"/>
    </w:rPr>
  </w:style>
  <w:style w:type="paragraph" w:styleId="Nagwekwiadomoci">
    <w:name w:val="Message Header"/>
    <w:basedOn w:val="Normalny"/>
    <w:link w:val="NagwekwiadomociZnak"/>
    <w:uiPriority w:val="99"/>
    <w:semiHidden/>
    <w:unhideWhenUsed/>
    <w:rsid w:val="008310E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gwekwiadomociZnak">
    <w:name w:val="Nagłówek wiadomości Znak"/>
    <w:basedOn w:val="Domylnaczcionkaakapitu"/>
    <w:link w:val="Nagwekwiadomoci"/>
    <w:uiPriority w:val="99"/>
    <w:semiHidden/>
    <w:rsid w:val="008310ED"/>
    <w:rPr>
      <w:rFonts w:asciiTheme="majorHAnsi" w:eastAsiaTheme="majorEastAsia" w:hAnsiTheme="majorHAnsi" w:cstheme="majorBidi"/>
      <w:sz w:val="24"/>
      <w:szCs w:val="24"/>
      <w:shd w:val="pct20" w:color="auto" w:fill="auto"/>
    </w:rPr>
  </w:style>
  <w:style w:type="paragraph" w:styleId="Nagwekwykazurde">
    <w:name w:val="toa heading"/>
    <w:basedOn w:val="Normalny"/>
    <w:next w:val="Normalny"/>
    <w:uiPriority w:val="99"/>
    <w:semiHidden/>
    <w:unhideWhenUsed/>
    <w:rsid w:val="008310ED"/>
    <w:pPr>
      <w:spacing w:before="120"/>
    </w:pPr>
    <w:rPr>
      <w:rFonts w:asciiTheme="majorHAnsi" w:eastAsiaTheme="majorEastAsia" w:hAnsiTheme="majorHAnsi" w:cstheme="majorBidi"/>
      <w:b/>
      <w:bCs/>
      <w:sz w:val="24"/>
      <w:szCs w:val="24"/>
    </w:rPr>
  </w:style>
  <w:style w:type="paragraph" w:styleId="Podpis">
    <w:name w:val="Signature"/>
    <w:basedOn w:val="Normalny"/>
    <w:link w:val="PodpisZnak"/>
    <w:uiPriority w:val="99"/>
    <w:semiHidden/>
    <w:unhideWhenUsed/>
    <w:rsid w:val="008310ED"/>
    <w:pPr>
      <w:spacing w:after="0" w:line="240" w:lineRule="auto"/>
      <w:ind w:left="4252"/>
    </w:pPr>
  </w:style>
  <w:style w:type="character" w:customStyle="1" w:styleId="PodpisZnak">
    <w:name w:val="Podpis Znak"/>
    <w:basedOn w:val="Domylnaczcionkaakapitu"/>
    <w:link w:val="Podpis"/>
    <w:uiPriority w:val="99"/>
    <w:semiHidden/>
    <w:rsid w:val="008310ED"/>
    <w:rPr>
      <w:sz w:val="20"/>
    </w:rPr>
  </w:style>
  <w:style w:type="paragraph" w:styleId="Podpise-mail">
    <w:name w:val="E-mail Signature"/>
    <w:basedOn w:val="Normalny"/>
    <w:link w:val="Podpise-mailZnak"/>
    <w:uiPriority w:val="99"/>
    <w:semiHidden/>
    <w:unhideWhenUsed/>
    <w:rsid w:val="008310ED"/>
    <w:pPr>
      <w:spacing w:after="0" w:line="240" w:lineRule="auto"/>
    </w:pPr>
  </w:style>
  <w:style w:type="character" w:customStyle="1" w:styleId="Podpise-mailZnak">
    <w:name w:val="Podpis e-mail Znak"/>
    <w:basedOn w:val="Domylnaczcionkaakapitu"/>
    <w:link w:val="Podpise-mail"/>
    <w:uiPriority w:val="99"/>
    <w:semiHidden/>
    <w:rsid w:val="008310ED"/>
    <w:rPr>
      <w:sz w:val="20"/>
    </w:rPr>
  </w:style>
  <w:style w:type="paragraph" w:styleId="Spisilustracji">
    <w:name w:val="table of figures"/>
    <w:basedOn w:val="Normalny"/>
    <w:next w:val="Normalny"/>
    <w:uiPriority w:val="99"/>
    <w:semiHidden/>
    <w:unhideWhenUsed/>
    <w:rsid w:val="008310ED"/>
    <w:pPr>
      <w:spacing w:after="0"/>
    </w:pPr>
  </w:style>
  <w:style w:type="paragraph" w:styleId="Spistreci4">
    <w:name w:val="toc 4"/>
    <w:basedOn w:val="Normalny"/>
    <w:next w:val="Normalny"/>
    <w:autoRedefine/>
    <w:uiPriority w:val="39"/>
    <w:unhideWhenUsed/>
    <w:rsid w:val="008310ED"/>
    <w:pPr>
      <w:spacing w:after="100"/>
      <w:ind w:left="600"/>
    </w:pPr>
  </w:style>
  <w:style w:type="paragraph" w:styleId="Spistreci5">
    <w:name w:val="toc 5"/>
    <w:basedOn w:val="Normalny"/>
    <w:next w:val="Normalny"/>
    <w:autoRedefine/>
    <w:uiPriority w:val="39"/>
    <w:unhideWhenUsed/>
    <w:rsid w:val="008310ED"/>
    <w:pPr>
      <w:spacing w:after="100"/>
      <w:ind w:left="800"/>
    </w:pPr>
  </w:style>
  <w:style w:type="paragraph" w:styleId="Spistreci6">
    <w:name w:val="toc 6"/>
    <w:basedOn w:val="Normalny"/>
    <w:next w:val="Normalny"/>
    <w:autoRedefine/>
    <w:uiPriority w:val="39"/>
    <w:unhideWhenUsed/>
    <w:rsid w:val="008310ED"/>
    <w:pPr>
      <w:spacing w:after="100"/>
      <w:ind w:left="1000"/>
    </w:pPr>
  </w:style>
  <w:style w:type="paragraph" w:styleId="Spistreci7">
    <w:name w:val="toc 7"/>
    <w:basedOn w:val="Normalny"/>
    <w:next w:val="Normalny"/>
    <w:autoRedefine/>
    <w:uiPriority w:val="39"/>
    <w:unhideWhenUsed/>
    <w:rsid w:val="008310ED"/>
    <w:pPr>
      <w:spacing w:after="100"/>
      <w:ind w:left="1200"/>
    </w:pPr>
  </w:style>
  <w:style w:type="paragraph" w:styleId="Spistreci8">
    <w:name w:val="toc 8"/>
    <w:basedOn w:val="Normalny"/>
    <w:next w:val="Normalny"/>
    <w:autoRedefine/>
    <w:uiPriority w:val="39"/>
    <w:unhideWhenUsed/>
    <w:rsid w:val="008310ED"/>
    <w:pPr>
      <w:spacing w:after="100"/>
      <w:ind w:left="1400"/>
    </w:pPr>
  </w:style>
  <w:style w:type="paragraph" w:styleId="Spistreci9">
    <w:name w:val="toc 9"/>
    <w:basedOn w:val="Normalny"/>
    <w:next w:val="Normalny"/>
    <w:autoRedefine/>
    <w:uiPriority w:val="39"/>
    <w:unhideWhenUsed/>
    <w:rsid w:val="008310ED"/>
    <w:pPr>
      <w:spacing w:after="100"/>
      <w:ind w:left="1600"/>
    </w:pPr>
  </w:style>
  <w:style w:type="paragraph" w:styleId="Tekstblokowy">
    <w:name w:val="Block Text"/>
    <w:basedOn w:val="Normalny"/>
    <w:uiPriority w:val="99"/>
    <w:semiHidden/>
    <w:unhideWhenUsed/>
    <w:rsid w:val="008310ED"/>
    <w:pPr>
      <w:pBdr>
        <w:top w:val="single" w:sz="2" w:space="10" w:color="D99694" w:themeColor="accent1"/>
        <w:left w:val="single" w:sz="2" w:space="10" w:color="D99694" w:themeColor="accent1"/>
        <w:bottom w:val="single" w:sz="2" w:space="10" w:color="D99694" w:themeColor="accent1"/>
        <w:right w:val="single" w:sz="2" w:space="10" w:color="D99694" w:themeColor="accent1"/>
      </w:pBdr>
      <w:ind w:left="1152" w:right="1152"/>
    </w:pPr>
    <w:rPr>
      <w:i/>
      <w:iCs/>
      <w:color w:val="D99694" w:themeColor="accent1"/>
    </w:rPr>
  </w:style>
  <w:style w:type="paragraph" w:styleId="Tekstmakra">
    <w:name w:val="macro"/>
    <w:link w:val="TekstmakraZnak"/>
    <w:uiPriority w:val="99"/>
    <w:semiHidden/>
    <w:unhideWhenUsed/>
    <w:rsid w:val="008310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kstmakraZnak">
    <w:name w:val="Tekst makra Znak"/>
    <w:basedOn w:val="Domylnaczcionkaakapitu"/>
    <w:link w:val="Tekstmakra"/>
    <w:uiPriority w:val="99"/>
    <w:semiHidden/>
    <w:rsid w:val="008310ED"/>
    <w:rPr>
      <w:rFonts w:ascii="Consolas" w:hAnsi="Consolas"/>
      <w:sz w:val="20"/>
      <w:szCs w:val="20"/>
    </w:rPr>
  </w:style>
  <w:style w:type="paragraph" w:styleId="Tekstpodstawowy2">
    <w:name w:val="Body Text 2"/>
    <w:basedOn w:val="Normalny"/>
    <w:link w:val="Tekstpodstawowy2Znak"/>
    <w:uiPriority w:val="99"/>
    <w:semiHidden/>
    <w:unhideWhenUsed/>
    <w:rsid w:val="008310ED"/>
    <w:pPr>
      <w:spacing w:after="120" w:line="480" w:lineRule="auto"/>
    </w:pPr>
  </w:style>
  <w:style w:type="character" w:customStyle="1" w:styleId="Tekstpodstawowy2Znak">
    <w:name w:val="Tekst podstawowy 2 Znak"/>
    <w:basedOn w:val="Domylnaczcionkaakapitu"/>
    <w:link w:val="Tekstpodstawowy2"/>
    <w:uiPriority w:val="99"/>
    <w:semiHidden/>
    <w:rsid w:val="008310ED"/>
    <w:rPr>
      <w:sz w:val="20"/>
    </w:rPr>
  </w:style>
  <w:style w:type="paragraph" w:styleId="Tekstpodstawowy3">
    <w:name w:val="Body Text 3"/>
    <w:basedOn w:val="Normalny"/>
    <w:link w:val="Tekstpodstawowy3Znak"/>
    <w:uiPriority w:val="99"/>
    <w:semiHidden/>
    <w:unhideWhenUsed/>
    <w:rsid w:val="008310ED"/>
    <w:pPr>
      <w:spacing w:after="120"/>
    </w:pPr>
    <w:rPr>
      <w:sz w:val="16"/>
      <w:szCs w:val="16"/>
    </w:rPr>
  </w:style>
  <w:style w:type="character" w:customStyle="1" w:styleId="Tekstpodstawowy3Znak">
    <w:name w:val="Tekst podstawowy 3 Znak"/>
    <w:basedOn w:val="Domylnaczcionkaakapitu"/>
    <w:link w:val="Tekstpodstawowy3"/>
    <w:uiPriority w:val="99"/>
    <w:semiHidden/>
    <w:rsid w:val="008310ED"/>
    <w:rPr>
      <w:sz w:val="16"/>
      <w:szCs w:val="16"/>
    </w:rPr>
  </w:style>
  <w:style w:type="paragraph" w:styleId="Tekstpodstawowywcity2">
    <w:name w:val="Body Text Indent 2"/>
    <w:basedOn w:val="Normalny"/>
    <w:link w:val="Tekstpodstawowywcity2Znak"/>
    <w:uiPriority w:val="99"/>
    <w:semiHidden/>
    <w:unhideWhenUsed/>
    <w:rsid w:val="008310E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310ED"/>
    <w:rPr>
      <w:sz w:val="20"/>
    </w:rPr>
  </w:style>
  <w:style w:type="paragraph" w:styleId="Tekstpodstawowywcity3">
    <w:name w:val="Body Text Indent 3"/>
    <w:basedOn w:val="Normalny"/>
    <w:link w:val="Tekstpodstawowywcity3Znak"/>
    <w:uiPriority w:val="99"/>
    <w:semiHidden/>
    <w:unhideWhenUsed/>
    <w:rsid w:val="008310E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310ED"/>
    <w:rPr>
      <w:sz w:val="16"/>
      <w:szCs w:val="16"/>
    </w:rPr>
  </w:style>
  <w:style w:type="paragraph" w:styleId="Tekstpodstawowyzwciciem">
    <w:name w:val="Body Text First Indent"/>
    <w:basedOn w:val="Tekstpodstawowy"/>
    <w:link w:val="TekstpodstawowyzwciciemZnak"/>
    <w:uiPriority w:val="99"/>
    <w:semiHidden/>
    <w:unhideWhenUsed/>
    <w:rsid w:val="008310ED"/>
    <w:pPr>
      <w:spacing w:after="200"/>
      <w:ind w:firstLine="360"/>
    </w:pPr>
  </w:style>
  <w:style w:type="character" w:customStyle="1" w:styleId="TekstpodstawowyzwciciemZnak">
    <w:name w:val="Tekst podstawowy z wcięciem Znak"/>
    <w:basedOn w:val="TekstpodstawowyZnak"/>
    <w:link w:val="Tekstpodstawowyzwciciem"/>
    <w:uiPriority w:val="99"/>
    <w:semiHidden/>
    <w:rsid w:val="008310ED"/>
    <w:rPr>
      <w:sz w:val="20"/>
    </w:rPr>
  </w:style>
  <w:style w:type="paragraph" w:styleId="Tekstpodstawowyzwciciem2">
    <w:name w:val="Body Text First Indent 2"/>
    <w:basedOn w:val="Tekstpodstawowywcity"/>
    <w:link w:val="Tekstpodstawowyzwciciem2Znak"/>
    <w:uiPriority w:val="99"/>
    <w:semiHidden/>
    <w:unhideWhenUsed/>
    <w:rsid w:val="008310ED"/>
    <w:pPr>
      <w:spacing w:before="0" w:after="200" w:line="276" w:lineRule="auto"/>
      <w:ind w:left="360" w:firstLine="360"/>
      <w:jc w:val="left"/>
    </w:pPr>
    <w:rPr>
      <w:rFonts w:eastAsiaTheme="minorEastAsia"/>
      <w:spacing w:val="0"/>
      <w:szCs w:val="22"/>
      <w:lang w:val="pl-PL" w:eastAsia="pl-PL"/>
    </w:rPr>
  </w:style>
  <w:style w:type="character" w:customStyle="1" w:styleId="Tekstpodstawowyzwciciem2Znak">
    <w:name w:val="Tekst podstawowy z wcięciem 2 Znak"/>
    <w:basedOn w:val="TekstpodstawowywcityZnak"/>
    <w:link w:val="Tekstpodstawowyzwciciem2"/>
    <w:uiPriority w:val="99"/>
    <w:semiHidden/>
    <w:rsid w:val="008310ED"/>
    <w:rPr>
      <w:rFonts w:eastAsia="Times New Roman"/>
      <w:spacing w:val="-2"/>
      <w:sz w:val="20"/>
      <w:szCs w:val="20"/>
      <w:lang w:val="x-none" w:eastAsia="x-none"/>
    </w:rPr>
  </w:style>
  <w:style w:type="paragraph" w:styleId="Tekstprzypisudolnego">
    <w:name w:val="footnote text"/>
    <w:basedOn w:val="Normalny"/>
    <w:link w:val="TekstprzypisudolnegoZnak"/>
    <w:uiPriority w:val="99"/>
    <w:semiHidden/>
    <w:unhideWhenUsed/>
    <w:rsid w:val="008310ED"/>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8310ED"/>
    <w:rPr>
      <w:sz w:val="20"/>
      <w:szCs w:val="20"/>
    </w:rPr>
  </w:style>
  <w:style w:type="paragraph" w:styleId="Tekstprzypisukocowego">
    <w:name w:val="endnote text"/>
    <w:basedOn w:val="Normalny"/>
    <w:link w:val="TekstprzypisukocowegoZnak"/>
    <w:uiPriority w:val="99"/>
    <w:semiHidden/>
    <w:unhideWhenUsed/>
    <w:rsid w:val="008310E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8310ED"/>
    <w:rPr>
      <w:sz w:val="20"/>
      <w:szCs w:val="20"/>
    </w:rPr>
  </w:style>
  <w:style w:type="paragraph" w:styleId="Wcicienormalne">
    <w:name w:val="Normal Indent"/>
    <w:basedOn w:val="Normalny"/>
    <w:uiPriority w:val="99"/>
    <w:semiHidden/>
    <w:unhideWhenUsed/>
    <w:rsid w:val="008310ED"/>
    <w:pPr>
      <w:ind w:left="708"/>
    </w:pPr>
  </w:style>
  <w:style w:type="paragraph" w:styleId="Wykazrde">
    <w:name w:val="table of authorities"/>
    <w:basedOn w:val="Normalny"/>
    <w:next w:val="Normalny"/>
    <w:uiPriority w:val="99"/>
    <w:semiHidden/>
    <w:unhideWhenUsed/>
    <w:rsid w:val="008310ED"/>
    <w:pPr>
      <w:spacing w:after="0"/>
      <w:ind w:left="200" w:hanging="200"/>
    </w:pPr>
  </w:style>
  <w:style w:type="paragraph" w:styleId="Zwrotgrzecznociowy">
    <w:name w:val="Salutation"/>
    <w:basedOn w:val="Normalny"/>
    <w:next w:val="Normalny"/>
    <w:link w:val="ZwrotgrzecznociowyZnak"/>
    <w:uiPriority w:val="99"/>
    <w:semiHidden/>
    <w:unhideWhenUsed/>
    <w:rsid w:val="008310ED"/>
  </w:style>
  <w:style w:type="character" w:customStyle="1" w:styleId="ZwrotgrzecznociowyZnak">
    <w:name w:val="Zwrot grzecznościowy Znak"/>
    <w:basedOn w:val="Domylnaczcionkaakapitu"/>
    <w:link w:val="Zwrotgrzecznociowy"/>
    <w:uiPriority w:val="99"/>
    <w:semiHidden/>
    <w:rsid w:val="008310ED"/>
    <w:rPr>
      <w:sz w:val="20"/>
    </w:rPr>
  </w:style>
  <w:style w:type="paragraph" w:styleId="Zwrotpoegnalny">
    <w:name w:val="Closing"/>
    <w:basedOn w:val="Normalny"/>
    <w:link w:val="ZwrotpoegnalnyZnak"/>
    <w:uiPriority w:val="99"/>
    <w:semiHidden/>
    <w:unhideWhenUsed/>
    <w:rsid w:val="008310ED"/>
    <w:pPr>
      <w:spacing w:after="0" w:line="240" w:lineRule="auto"/>
      <w:ind w:left="4252"/>
    </w:pPr>
  </w:style>
  <w:style w:type="character" w:customStyle="1" w:styleId="ZwrotpoegnalnyZnak">
    <w:name w:val="Zwrot pożegnalny Znak"/>
    <w:basedOn w:val="Domylnaczcionkaakapitu"/>
    <w:link w:val="Zwrotpoegnalny"/>
    <w:uiPriority w:val="99"/>
    <w:semiHidden/>
    <w:rsid w:val="008310ED"/>
    <w:rPr>
      <w:sz w:val="20"/>
    </w:rPr>
  </w:style>
  <w:style w:type="character" w:customStyle="1" w:styleId="Teksttreci2">
    <w:name w:val="Tekst treści (2)_"/>
    <w:basedOn w:val="Domylnaczcionkaakapitu"/>
    <w:link w:val="Teksttreci20"/>
    <w:rsid w:val="000E20BF"/>
    <w:rPr>
      <w:rFonts w:ascii="Arial" w:eastAsia="Arial" w:hAnsi="Arial" w:cs="Arial"/>
      <w:sz w:val="20"/>
      <w:szCs w:val="20"/>
      <w:shd w:val="clear" w:color="auto" w:fill="FFFFFF"/>
    </w:rPr>
  </w:style>
  <w:style w:type="paragraph" w:customStyle="1" w:styleId="Teksttreci20">
    <w:name w:val="Tekst treści (2)"/>
    <w:basedOn w:val="Normalny"/>
    <w:link w:val="Teksttreci2"/>
    <w:rsid w:val="000E20BF"/>
    <w:pPr>
      <w:widowControl w:val="0"/>
      <w:shd w:val="clear" w:color="auto" w:fill="FFFFFF"/>
      <w:spacing w:after="0" w:line="264" w:lineRule="exact"/>
      <w:ind w:hanging="2080"/>
    </w:pPr>
    <w:rPr>
      <w:rFonts w:ascii="Arial" w:eastAsia="Arial" w:hAnsi="Arial" w:cs="Arial"/>
      <w:szCs w:val="20"/>
    </w:rPr>
  </w:style>
  <w:style w:type="character" w:customStyle="1" w:styleId="AkapitzlistZnak">
    <w:name w:val="Akapit z listą Znak"/>
    <w:aliases w:val="Wypunktowanie Znak,DCS_Akapit z listą Znak,mm Znak,List Paragraph Znak,normalny Znak,naglowek Znak"/>
    <w:link w:val="Akapitzlist"/>
    <w:uiPriority w:val="34"/>
    <w:qFormat/>
    <w:locked/>
    <w:rsid w:val="00163B81"/>
    <w:rPr>
      <w:sz w:val="20"/>
    </w:rPr>
  </w:style>
  <w:style w:type="paragraph" w:customStyle="1" w:styleId="PLmaelitery8">
    <w:name w:val="PL małe litery 8"/>
    <w:basedOn w:val="Normalny"/>
    <w:uiPriority w:val="4"/>
    <w:qFormat/>
    <w:rsid w:val="00AE3393"/>
    <w:pPr>
      <w:spacing w:after="0" w:line="240" w:lineRule="auto"/>
      <w:jc w:val="both"/>
    </w:pPr>
    <w:rPr>
      <w:rFonts w:ascii="Century Gothic" w:eastAsia="Times New Roman" w:hAnsi="Century Gothic" w:cs="Arial"/>
      <w:sz w:val="16"/>
    </w:rPr>
  </w:style>
  <w:style w:type="table" w:styleId="Zwykatabela1">
    <w:name w:val="Plain Table 1"/>
    <w:basedOn w:val="Standardowy"/>
    <w:uiPriority w:val="41"/>
    <w:rsid w:val="00AE3393"/>
    <w:pPr>
      <w:spacing w:after="0" w:line="240" w:lineRule="auto"/>
    </w:pPr>
    <w:rPr>
      <w:rFonts w:eastAsiaTheme="minorHAnsi"/>
      <w:kern w:val="2"/>
      <w:lang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3950">
      <w:bodyDiv w:val="1"/>
      <w:marLeft w:val="0"/>
      <w:marRight w:val="0"/>
      <w:marTop w:val="0"/>
      <w:marBottom w:val="0"/>
      <w:divBdr>
        <w:top w:val="none" w:sz="0" w:space="0" w:color="auto"/>
        <w:left w:val="none" w:sz="0" w:space="0" w:color="auto"/>
        <w:bottom w:val="none" w:sz="0" w:space="0" w:color="auto"/>
        <w:right w:val="none" w:sz="0" w:space="0" w:color="auto"/>
      </w:divBdr>
    </w:div>
    <w:div w:id="65149075">
      <w:bodyDiv w:val="1"/>
      <w:marLeft w:val="0"/>
      <w:marRight w:val="0"/>
      <w:marTop w:val="0"/>
      <w:marBottom w:val="0"/>
      <w:divBdr>
        <w:top w:val="none" w:sz="0" w:space="0" w:color="auto"/>
        <w:left w:val="none" w:sz="0" w:space="0" w:color="auto"/>
        <w:bottom w:val="none" w:sz="0" w:space="0" w:color="auto"/>
        <w:right w:val="none" w:sz="0" w:space="0" w:color="auto"/>
      </w:divBdr>
    </w:div>
    <w:div w:id="93021791">
      <w:bodyDiv w:val="1"/>
      <w:marLeft w:val="0"/>
      <w:marRight w:val="0"/>
      <w:marTop w:val="0"/>
      <w:marBottom w:val="0"/>
      <w:divBdr>
        <w:top w:val="none" w:sz="0" w:space="0" w:color="auto"/>
        <w:left w:val="none" w:sz="0" w:space="0" w:color="auto"/>
        <w:bottom w:val="none" w:sz="0" w:space="0" w:color="auto"/>
        <w:right w:val="none" w:sz="0" w:space="0" w:color="auto"/>
      </w:divBdr>
    </w:div>
    <w:div w:id="123433174">
      <w:bodyDiv w:val="1"/>
      <w:marLeft w:val="0"/>
      <w:marRight w:val="0"/>
      <w:marTop w:val="0"/>
      <w:marBottom w:val="0"/>
      <w:divBdr>
        <w:top w:val="none" w:sz="0" w:space="0" w:color="auto"/>
        <w:left w:val="none" w:sz="0" w:space="0" w:color="auto"/>
        <w:bottom w:val="none" w:sz="0" w:space="0" w:color="auto"/>
        <w:right w:val="none" w:sz="0" w:space="0" w:color="auto"/>
      </w:divBdr>
    </w:div>
    <w:div w:id="183516815">
      <w:bodyDiv w:val="1"/>
      <w:marLeft w:val="0"/>
      <w:marRight w:val="0"/>
      <w:marTop w:val="0"/>
      <w:marBottom w:val="0"/>
      <w:divBdr>
        <w:top w:val="none" w:sz="0" w:space="0" w:color="auto"/>
        <w:left w:val="none" w:sz="0" w:space="0" w:color="auto"/>
        <w:bottom w:val="none" w:sz="0" w:space="0" w:color="auto"/>
        <w:right w:val="none" w:sz="0" w:space="0" w:color="auto"/>
      </w:divBdr>
    </w:div>
    <w:div w:id="227157853">
      <w:bodyDiv w:val="1"/>
      <w:marLeft w:val="0"/>
      <w:marRight w:val="0"/>
      <w:marTop w:val="0"/>
      <w:marBottom w:val="0"/>
      <w:divBdr>
        <w:top w:val="none" w:sz="0" w:space="0" w:color="auto"/>
        <w:left w:val="none" w:sz="0" w:space="0" w:color="auto"/>
        <w:bottom w:val="none" w:sz="0" w:space="0" w:color="auto"/>
        <w:right w:val="none" w:sz="0" w:space="0" w:color="auto"/>
      </w:divBdr>
    </w:div>
    <w:div w:id="229270953">
      <w:bodyDiv w:val="1"/>
      <w:marLeft w:val="0"/>
      <w:marRight w:val="0"/>
      <w:marTop w:val="0"/>
      <w:marBottom w:val="0"/>
      <w:divBdr>
        <w:top w:val="none" w:sz="0" w:space="0" w:color="auto"/>
        <w:left w:val="none" w:sz="0" w:space="0" w:color="auto"/>
        <w:bottom w:val="none" w:sz="0" w:space="0" w:color="auto"/>
        <w:right w:val="none" w:sz="0" w:space="0" w:color="auto"/>
      </w:divBdr>
    </w:div>
    <w:div w:id="286546157">
      <w:bodyDiv w:val="1"/>
      <w:marLeft w:val="0"/>
      <w:marRight w:val="0"/>
      <w:marTop w:val="0"/>
      <w:marBottom w:val="0"/>
      <w:divBdr>
        <w:top w:val="none" w:sz="0" w:space="0" w:color="auto"/>
        <w:left w:val="none" w:sz="0" w:space="0" w:color="auto"/>
        <w:bottom w:val="none" w:sz="0" w:space="0" w:color="auto"/>
        <w:right w:val="none" w:sz="0" w:space="0" w:color="auto"/>
      </w:divBdr>
    </w:div>
    <w:div w:id="341712209">
      <w:bodyDiv w:val="1"/>
      <w:marLeft w:val="0"/>
      <w:marRight w:val="0"/>
      <w:marTop w:val="0"/>
      <w:marBottom w:val="0"/>
      <w:divBdr>
        <w:top w:val="none" w:sz="0" w:space="0" w:color="auto"/>
        <w:left w:val="none" w:sz="0" w:space="0" w:color="auto"/>
        <w:bottom w:val="none" w:sz="0" w:space="0" w:color="auto"/>
        <w:right w:val="none" w:sz="0" w:space="0" w:color="auto"/>
      </w:divBdr>
    </w:div>
    <w:div w:id="348142227">
      <w:bodyDiv w:val="1"/>
      <w:marLeft w:val="0"/>
      <w:marRight w:val="0"/>
      <w:marTop w:val="0"/>
      <w:marBottom w:val="0"/>
      <w:divBdr>
        <w:top w:val="none" w:sz="0" w:space="0" w:color="auto"/>
        <w:left w:val="none" w:sz="0" w:space="0" w:color="auto"/>
        <w:bottom w:val="none" w:sz="0" w:space="0" w:color="auto"/>
        <w:right w:val="none" w:sz="0" w:space="0" w:color="auto"/>
      </w:divBdr>
    </w:div>
    <w:div w:id="372315651">
      <w:bodyDiv w:val="1"/>
      <w:marLeft w:val="0"/>
      <w:marRight w:val="0"/>
      <w:marTop w:val="0"/>
      <w:marBottom w:val="0"/>
      <w:divBdr>
        <w:top w:val="none" w:sz="0" w:space="0" w:color="auto"/>
        <w:left w:val="none" w:sz="0" w:space="0" w:color="auto"/>
        <w:bottom w:val="none" w:sz="0" w:space="0" w:color="auto"/>
        <w:right w:val="none" w:sz="0" w:space="0" w:color="auto"/>
      </w:divBdr>
    </w:div>
    <w:div w:id="383721484">
      <w:bodyDiv w:val="1"/>
      <w:marLeft w:val="0"/>
      <w:marRight w:val="0"/>
      <w:marTop w:val="0"/>
      <w:marBottom w:val="0"/>
      <w:divBdr>
        <w:top w:val="none" w:sz="0" w:space="0" w:color="auto"/>
        <w:left w:val="none" w:sz="0" w:space="0" w:color="auto"/>
        <w:bottom w:val="none" w:sz="0" w:space="0" w:color="auto"/>
        <w:right w:val="none" w:sz="0" w:space="0" w:color="auto"/>
      </w:divBdr>
    </w:div>
    <w:div w:id="420952310">
      <w:bodyDiv w:val="1"/>
      <w:marLeft w:val="0"/>
      <w:marRight w:val="0"/>
      <w:marTop w:val="0"/>
      <w:marBottom w:val="0"/>
      <w:divBdr>
        <w:top w:val="none" w:sz="0" w:space="0" w:color="auto"/>
        <w:left w:val="none" w:sz="0" w:space="0" w:color="auto"/>
        <w:bottom w:val="none" w:sz="0" w:space="0" w:color="auto"/>
        <w:right w:val="none" w:sz="0" w:space="0" w:color="auto"/>
      </w:divBdr>
    </w:div>
    <w:div w:id="442727125">
      <w:bodyDiv w:val="1"/>
      <w:marLeft w:val="0"/>
      <w:marRight w:val="0"/>
      <w:marTop w:val="0"/>
      <w:marBottom w:val="0"/>
      <w:divBdr>
        <w:top w:val="none" w:sz="0" w:space="0" w:color="auto"/>
        <w:left w:val="none" w:sz="0" w:space="0" w:color="auto"/>
        <w:bottom w:val="none" w:sz="0" w:space="0" w:color="auto"/>
        <w:right w:val="none" w:sz="0" w:space="0" w:color="auto"/>
      </w:divBdr>
    </w:div>
    <w:div w:id="490944449">
      <w:bodyDiv w:val="1"/>
      <w:marLeft w:val="0"/>
      <w:marRight w:val="0"/>
      <w:marTop w:val="0"/>
      <w:marBottom w:val="0"/>
      <w:divBdr>
        <w:top w:val="none" w:sz="0" w:space="0" w:color="auto"/>
        <w:left w:val="none" w:sz="0" w:space="0" w:color="auto"/>
        <w:bottom w:val="none" w:sz="0" w:space="0" w:color="auto"/>
        <w:right w:val="none" w:sz="0" w:space="0" w:color="auto"/>
      </w:divBdr>
    </w:div>
    <w:div w:id="507990733">
      <w:bodyDiv w:val="1"/>
      <w:marLeft w:val="0"/>
      <w:marRight w:val="0"/>
      <w:marTop w:val="0"/>
      <w:marBottom w:val="0"/>
      <w:divBdr>
        <w:top w:val="none" w:sz="0" w:space="0" w:color="auto"/>
        <w:left w:val="none" w:sz="0" w:space="0" w:color="auto"/>
        <w:bottom w:val="none" w:sz="0" w:space="0" w:color="auto"/>
        <w:right w:val="none" w:sz="0" w:space="0" w:color="auto"/>
      </w:divBdr>
    </w:div>
    <w:div w:id="519398987">
      <w:bodyDiv w:val="1"/>
      <w:marLeft w:val="0"/>
      <w:marRight w:val="0"/>
      <w:marTop w:val="0"/>
      <w:marBottom w:val="0"/>
      <w:divBdr>
        <w:top w:val="none" w:sz="0" w:space="0" w:color="auto"/>
        <w:left w:val="none" w:sz="0" w:space="0" w:color="auto"/>
        <w:bottom w:val="none" w:sz="0" w:space="0" w:color="auto"/>
        <w:right w:val="none" w:sz="0" w:space="0" w:color="auto"/>
      </w:divBdr>
    </w:div>
    <w:div w:id="628321869">
      <w:bodyDiv w:val="1"/>
      <w:marLeft w:val="0"/>
      <w:marRight w:val="0"/>
      <w:marTop w:val="0"/>
      <w:marBottom w:val="0"/>
      <w:divBdr>
        <w:top w:val="none" w:sz="0" w:space="0" w:color="auto"/>
        <w:left w:val="none" w:sz="0" w:space="0" w:color="auto"/>
        <w:bottom w:val="none" w:sz="0" w:space="0" w:color="auto"/>
        <w:right w:val="none" w:sz="0" w:space="0" w:color="auto"/>
      </w:divBdr>
    </w:div>
    <w:div w:id="680281134">
      <w:bodyDiv w:val="1"/>
      <w:marLeft w:val="0"/>
      <w:marRight w:val="0"/>
      <w:marTop w:val="0"/>
      <w:marBottom w:val="0"/>
      <w:divBdr>
        <w:top w:val="none" w:sz="0" w:space="0" w:color="auto"/>
        <w:left w:val="none" w:sz="0" w:space="0" w:color="auto"/>
        <w:bottom w:val="none" w:sz="0" w:space="0" w:color="auto"/>
        <w:right w:val="none" w:sz="0" w:space="0" w:color="auto"/>
      </w:divBdr>
    </w:div>
    <w:div w:id="722946884">
      <w:bodyDiv w:val="1"/>
      <w:marLeft w:val="0"/>
      <w:marRight w:val="0"/>
      <w:marTop w:val="0"/>
      <w:marBottom w:val="0"/>
      <w:divBdr>
        <w:top w:val="none" w:sz="0" w:space="0" w:color="auto"/>
        <w:left w:val="none" w:sz="0" w:space="0" w:color="auto"/>
        <w:bottom w:val="none" w:sz="0" w:space="0" w:color="auto"/>
        <w:right w:val="none" w:sz="0" w:space="0" w:color="auto"/>
      </w:divBdr>
    </w:div>
    <w:div w:id="725185953">
      <w:bodyDiv w:val="1"/>
      <w:marLeft w:val="0"/>
      <w:marRight w:val="0"/>
      <w:marTop w:val="0"/>
      <w:marBottom w:val="0"/>
      <w:divBdr>
        <w:top w:val="none" w:sz="0" w:space="0" w:color="auto"/>
        <w:left w:val="none" w:sz="0" w:space="0" w:color="auto"/>
        <w:bottom w:val="none" w:sz="0" w:space="0" w:color="auto"/>
        <w:right w:val="none" w:sz="0" w:space="0" w:color="auto"/>
      </w:divBdr>
    </w:div>
    <w:div w:id="758796141">
      <w:bodyDiv w:val="1"/>
      <w:marLeft w:val="0"/>
      <w:marRight w:val="0"/>
      <w:marTop w:val="0"/>
      <w:marBottom w:val="0"/>
      <w:divBdr>
        <w:top w:val="none" w:sz="0" w:space="0" w:color="auto"/>
        <w:left w:val="none" w:sz="0" w:space="0" w:color="auto"/>
        <w:bottom w:val="none" w:sz="0" w:space="0" w:color="auto"/>
        <w:right w:val="none" w:sz="0" w:space="0" w:color="auto"/>
      </w:divBdr>
    </w:div>
    <w:div w:id="773330472">
      <w:bodyDiv w:val="1"/>
      <w:marLeft w:val="0"/>
      <w:marRight w:val="0"/>
      <w:marTop w:val="0"/>
      <w:marBottom w:val="0"/>
      <w:divBdr>
        <w:top w:val="none" w:sz="0" w:space="0" w:color="auto"/>
        <w:left w:val="none" w:sz="0" w:space="0" w:color="auto"/>
        <w:bottom w:val="none" w:sz="0" w:space="0" w:color="auto"/>
        <w:right w:val="none" w:sz="0" w:space="0" w:color="auto"/>
      </w:divBdr>
    </w:div>
    <w:div w:id="776681943">
      <w:bodyDiv w:val="1"/>
      <w:marLeft w:val="0"/>
      <w:marRight w:val="0"/>
      <w:marTop w:val="0"/>
      <w:marBottom w:val="0"/>
      <w:divBdr>
        <w:top w:val="none" w:sz="0" w:space="0" w:color="auto"/>
        <w:left w:val="none" w:sz="0" w:space="0" w:color="auto"/>
        <w:bottom w:val="none" w:sz="0" w:space="0" w:color="auto"/>
        <w:right w:val="none" w:sz="0" w:space="0" w:color="auto"/>
      </w:divBdr>
    </w:div>
    <w:div w:id="799567076">
      <w:bodyDiv w:val="1"/>
      <w:marLeft w:val="0"/>
      <w:marRight w:val="0"/>
      <w:marTop w:val="0"/>
      <w:marBottom w:val="0"/>
      <w:divBdr>
        <w:top w:val="none" w:sz="0" w:space="0" w:color="auto"/>
        <w:left w:val="none" w:sz="0" w:space="0" w:color="auto"/>
        <w:bottom w:val="none" w:sz="0" w:space="0" w:color="auto"/>
        <w:right w:val="none" w:sz="0" w:space="0" w:color="auto"/>
      </w:divBdr>
    </w:div>
    <w:div w:id="850725585">
      <w:bodyDiv w:val="1"/>
      <w:marLeft w:val="0"/>
      <w:marRight w:val="0"/>
      <w:marTop w:val="0"/>
      <w:marBottom w:val="0"/>
      <w:divBdr>
        <w:top w:val="none" w:sz="0" w:space="0" w:color="auto"/>
        <w:left w:val="none" w:sz="0" w:space="0" w:color="auto"/>
        <w:bottom w:val="none" w:sz="0" w:space="0" w:color="auto"/>
        <w:right w:val="none" w:sz="0" w:space="0" w:color="auto"/>
      </w:divBdr>
    </w:div>
    <w:div w:id="872352007">
      <w:bodyDiv w:val="1"/>
      <w:marLeft w:val="0"/>
      <w:marRight w:val="0"/>
      <w:marTop w:val="0"/>
      <w:marBottom w:val="0"/>
      <w:divBdr>
        <w:top w:val="none" w:sz="0" w:space="0" w:color="auto"/>
        <w:left w:val="none" w:sz="0" w:space="0" w:color="auto"/>
        <w:bottom w:val="none" w:sz="0" w:space="0" w:color="auto"/>
        <w:right w:val="none" w:sz="0" w:space="0" w:color="auto"/>
      </w:divBdr>
    </w:div>
    <w:div w:id="988552413">
      <w:bodyDiv w:val="1"/>
      <w:marLeft w:val="0"/>
      <w:marRight w:val="0"/>
      <w:marTop w:val="0"/>
      <w:marBottom w:val="0"/>
      <w:divBdr>
        <w:top w:val="none" w:sz="0" w:space="0" w:color="auto"/>
        <w:left w:val="none" w:sz="0" w:space="0" w:color="auto"/>
        <w:bottom w:val="none" w:sz="0" w:space="0" w:color="auto"/>
        <w:right w:val="none" w:sz="0" w:space="0" w:color="auto"/>
      </w:divBdr>
    </w:div>
    <w:div w:id="1054618092">
      <w:bodyDiv w:val="1"/>
      <w:marLeft w:val="0"/>
      <w:marRight w:val="0"/>
      <w:marTop w:val="0"/>
      <w:marBottom w:val="0"/>
      <w:divBdr>
        <w:top w:val="none" w:sz="0" w:space="0" w:color="auto"/>
        <w:left w:val="none" w:sz="0" w:space="0" w:color="auto"/>
        <w:bottom w:val="none" w:sz="0" w:space="0" w:color="auto"/>
        <w:right w:val="none" w:sz="0" w:space="0" w:color="auto"/>
      </w:divBdr>
    </w:div>
    <w:div w:id="1105031457">
      <w:bodyDiv w:val="1"/>
      <w:marLeft w:val="0"/>
      <w:marRight w:val="0"/>
      <w:marTop w:val="0"/>
      <w:marBottom w:val="0"/>
      <w:divBdr>
        <w:top w:val="none" w:sz="0" w:space="0" w:color="auto"/>
        <w:left w:val="none" w:sz="0" w:space="0" w:color="auto"/>
        <w:bottom w:val="none" w:sz="0" w:space="0" w:color="auto"/>
        <w:right w:val="none" w:sz="0" w:space="0" w:color="auto"/>
      </w:divBdr>
    </w:div>
    <w:div w:id="1111124211">
      <w:bodyDiv w:val="1"/>
      <w:marLeft w:val="0"/>
      <w:marRight w:val="0"/>
      <w:marTop w:val="0"/>
      <w:marBottom w:val="0"/>
      <w:divBdr>
        <w:top w:val="none" w:sz="0" w:space="0" w:color="auto"/>
        <w:left w:val="none" w:sz="0" w:space="0" w:color="auto"/>
        <w:bottom w:val="none" w:sz="0" w:space="0" w:color="auto"/>
        <w:right w:val="none" w:sz="0" w:space="0" w:color="auto"/>
      </w:divBdr>
    </w:div>
    <w:div w:id="1136263506">
      <w:bodyDiv w:val="1"/>
      <w:marLeft w:val="0"/>
      <w:marRight w:val="0"/>
      <w:marTop w:val="0"/>
      <w:marBottom w:val="0"/>
      <w:divBdr>
        <w:top w:val="none" w:sz="0" w:space="0" w:color="auto"/>
        <w:left w:val="none" w:sz="0" w:space="0" w:color="auto"/>
        <w:bottom w:val="none" w:sz="0" w:space="0" w:color="auto"/>
        <w:right w:val="none" w:sz="0" w:space="0" w:color="auto"/>
      </w:divBdr>
    </w:div>
    <w:div w:id="1176769372">
      <w:bodyDiv w:val="1"/>
      <w:marLeft w:val="0"/>
      <w:marRight w:val="0"/>
      <w:marTop w:val="0"/>
      <w:marBottom w:val="0"/>
      <w:divBdr>
        <w:top w:val="none" w:sz="0" w:space="0" w:color="auto"/>
        <w:left w:val="none" w:sz="0" w:space="0" w:color="auto"/>
        <w:bottom w:val="none" w:sz="0" w:space="0" w:color="auto"/>
        <w:right w:val="none" w:sz="0" w:space="0" w:color="auto"/>
      </w:divBdr>
    </w:div>
    <w:div w:id="1236284862">
      <w:bodyDiv w:val="1"/>
      <w:marLeft w:val="0"/>
      <w:marRight w:val="0"/>
      <w:marTop w:val="0"/>
      <w:marBottom w:val="0"/>
      <w:divBdr>
        <w:top w:val="none" w:sz="0" w:space="0" w:color="auto"/>
        <w:left w:val="none" w:sz="0" w:space="0" w:color="auto"/>
        <w:bottom w:val="none" w:sz="0" w:space="0" w:color="auto"/>
        <w:right w:val="none" w:sz="0" w:space="0" w:color="auto"/>
      </w:divBdr>
    </w:div>
    <w:div w:id="1267692860">
      <w:bodyDiv w:val="1"/>
      <w:marLeft w:val="0"/>
      <w:marRight w:val="0"/>
      <w:marTop w:val="0"/>
      <w:marBottom w:val="0"/>
      <w:divBdr>
        <w:top w:val="none" w:sz="0" w:space="0" w:color="auto"/>
        <w:left w:val="none" w:sz="0" w:space="0" w:color="auto"/>
        <w:bottom w:val="none" w:sz="0" w:space="0" w:color="auto"/>
        <w:right w:val="none" w:sz="0" w:space="0" w:color="auto"/>
      </w:divBdr>
    </w:div>
    <w:div w:id="1288854663">
      <w:bodyDiv w:val="1"/>
      <w:marLeft w:val="0"/>
      <w:marRight w:val="0"/>
      <w:marTop w:val="0"/>
      <w:marBottom w:val="0"/>
      <w:divBdr>
        <w:top w:val="none" w:sz="0" w:space="0" w:color="auto"/>
        <w:left w:val="none" w:sz="0" w:space="0" w:color="auto"/>
        <w:bottom w:val="none" w:sz="0" w:space="0" w:color="auto"/>
        <w:right w:val="none" w:sz="0" w:space="0" w:color="auto"/>
      </w:divBdr>
    </w:div>
    <w:div w:id="1292247687">
      <w:bodyDiv w:val="1"/>
      <w:marLeft w:val="0"/>
      <w:marRight w:val="0"/>
      <w:marTop w:val="0"/>
      <w:marBottom w:val="0"/>
      <w:divBdr>
        <w:top w:val="none" w:sz="0" w:space="0" w:color="auto"/>
        <w:left w:val="none" w:sz="0" w:space="0" w:color="auto"/>
        <w:bottom w:val="none" w:sz="0" w:space="0" w:color="auto"/>
        <w:right w:val="none" w:sz="0" w:space="0" w:color="auto"/>
      </w:divBdr>
    </w:div>
    <w:div w:id="1293750852">
      <w:bodyDiv w:val="1"/>
      <w:marLeft w:val="0"/>
      <w:marRight w:val="0"/>
      <w:marTop w:val="0"/>
      <w:marBottom w:val="0"/>
      <w:divBdr>
        <w:top w:val="none" w:sz="0" w:space="0" w:color="auto"/>
        <w:left w:val="none" w:sz="0" w:space="0" w:color="auto"/>
        <w:bottom w:val="none" w:sz="0" w:space="0" w:color="auto"/>
        <w:right w:val="none" w:sz="0" w:space="0" w:color="auto"/>
      </w:divBdr>
    </w:div>
    <w:div w:id="1351417951">
      <w:bodyDiv w:val="1"/>
      <w:marLeft w:val="0"/>
      <w:marRight w:val="0"/>
      <w:marTop w:val="0"/>
      <w:marBottom w:val="0"/>
      <w:divBdr>
        <w:top w:val="none" w:sz="0" w:space="0" w:color="auto"/>
        <w:left w:val="none" w:sz="0" w:space="0" w:color="auto"/>
        <w:bottom w:val="none" w:sz="0" w:space="0" w:color="auto"/>
        <w:right w:val="none" w:sz="0" w:space="0" w:color="auto"/>
      </w:divBdr>
    </w:div>
    <w:div w:id="1415006840">
      <w:bodyDiv w:val="1"/>
      <w:marLeft w:val="0"/>
      <w:marRight w:val="0"/>
      <w:marTop w:val="0"/>
      <w:marBottom w:val="0"/>
      <w:divBdr>
        <w:top w:val="none" w:sz="0" w:space="0" w:color="auto"/>
        <w:left w:val="none" w:sz="0" w:space="0" w:color="auto"/>
        <w:bottom w:val="none" w:sz="0" w:space="0" w:color="auto"/>
        <w:right w:val="none" w:sz="0" w:space="0" w:color="auto"/>
      </w:divBdr>
    </w:div>
    <w:div w:id="1441413985">
      <w:bodyDiv w:val="1"/>
      <w:marLeft w:val="0"/>
      <w:marRight w:val="0"/>
      <w:marTop w:val="0"/>
      <w:marBottom w:val="0"/>
      <w:divBdr>
        <w:top w:val="none" w:sz="0" w:space="0" w:color="auto"/>
        <w:left w:val="none" w:sz="0" w:space="0" w:color="auto"/>
        <w:bottom w:val="none" w:sz="0" w:space="0" w:color="auto"/>
        <w:right w:val="none" w:sz="0" w:space="0" w:color="auto"/>
      </w:divBdr>
    </w:div>
    <w:div w:id="1462530761">
      <w:bodyDiv w:val="1"/>
      <w:marLeft w:val="0"/>
      <w:marRight w:val="0"/>
      <w:marTop w:val="0"/>
      <w:marBottom w:val="0"/>
      <w:divBdr>
        <w:top w:val="none" w:sz="0" w:space="0" w:color="auto"/>
        <w:left w:val="none" w:sz="0" w:space="0" w:color="auto"/>
        <w:bottom w:val="none" w:sz="0" w:space="0" w:color="auto"/>
        <w:right w:val="none" w:sz="0" w:space="0" w:color="auto"/>
      </w:divBdr>
    </w:div>
    <w:div w:id="1512571797">
      <w:bodyDiv w:val="1"/>
      <w:marLeft w:val="0"/>
      <w:marRight w:val="0"/>
      <w:marTop w:val="0"/>
      <w:marBottom w:val="0"/>
      <w:divBdr>
        <w:top w:val="none" w:sz="0" w:space="0" w:color="auto"/>
        <w:left w:val="none" w:sz="0" w:space="0" w:color="auto"/>
        <w:bottom w:val="none" w:sz="0" w:space="0" w:color="auto"/>
        <w:right w:val="none" w:sz="0" w:space="0" w:color="auto"/>
      </w:divBdr>
    </w:div>
    <w:div w:id="1550459221">
      <w:bodyDiv w:val="1"/>
      <w:marLeft w:val="0"/>
      <w:marRight w:val="0"/>
      <w:marTop w:val="0"/>
      <w:marBottom w:val="0"/>
      <w:divBdr>
        <w:top w:val="none" w:sz="0" w:space="0" w:color="auto"/>
        <w:left w:val="none" w:sz="0" w:space="0" w:color="auto"/>
        <w:bottom w:val="none" w:sz="0" w:space="0" w:color="auto"/>
        <w:right w:val="none" w:sz="0" w:space="0" w:color="auto"/>
      </w:divBdr>
    </w:div>
    <w:div w:id="1555048560">
      <w:bodyDiv w:val="1"/>
      <w:marLeft w:val="0"/>
      <w:marRight w:val="0"/>
      <w:marTop w:val="0"/>
      <w:marBottom w:val="0"/>
      <w:divBdr>
        <w:top w:val="none" w:sz="0" w:space="0" w:color="auto"/>
        <w:left w:val="none" w:sz="0" w:space="0" w:color="auto"/>
        <w:bottom w:val="none" w:sz="0" w:space="0" w:color="auto"/>
        <w:right w:val="none" w:sz="0" w:space="0" w:color="auto"/>
      </w:divBdr>
    </w:div>
    <w:div w:id="1653874740">
      <w:bodyDiv w:val="1"/>
      <w:marLeft w:val="0"/>
      <w:marRight w:val="0"/>
      <w:marTop w:val="0"/>
      <w:marBottom w:val="0"/>
      <w:divBdr>
        <w:top w:val="none" w:sz="0" w:space="0" w:color="auto"/>
        <w:left w:val="none" w:sz="0" w:space="0" w:color="auto"/>
        <w:bottom w:val="none" w:sz="0" w:space="0" w:color="auto"/>
        <w:right w:val="none" w:sz="0" w:space="0" w:color="auto"/>
      </w:divBdr>
    </w:div>
    <w:div w:id="1658024765">
      <w:bodyDiv w:val="1"/>
      <w:marLeft w:val="0"/>
      <w:marRight w:val="0"/>
      <w:marTop w:val="0"/>
      <w:marBottom w:val="0"/>
      <w:divBdr>
        <w:top w:val="none" w:sz="0" w:space="0" w:color="auto"/>
        <w:left w:val="none" w:sz="0" w:space="0" w:color="auto"/>
        <w:bottom w:val="none" w:sz="0" w:space="0" w:color="auto"/>
        <w:right w:val="none" w:sz="0" w:space="0" w:color="auto"/>
      </w:divBdr>
    </w:div>
    <w:div w:id="1685552760">
      <w:bodyDiv w:val="1"/>
      <w:marLeft w:val="0"/>
      <w:marRight w:val="0"/>
      <w:marTop w:val="0"/>
      <w:marBottom w:val="0"/>
      <w:divBdr>
        <w:top w:val="none" w:sz="0" w:space="0" w:color="auto"/>
        <w:left w:val="none" w:sz="0" w:space="0" w:color="auto"/>
        <w:bottom w:val="none" w:sz="0" w:space="0" w:color="auto"/>
        <w:right w:val="none" w:sz="0" w:space="0" w:color="auto"/>
      </w:divBdr>
    </w:div>
    <w:div w:id="1763988534">
      <w:bodyDiv w:val="1"/>
      <w:marLeft w:val="0"/>
      <w:marRight w:val="0"/>
      <w:marTop w:val="0"/>
      <w:marBottom w:val="0"/>
      <w:divBdr>
        <w:top w:val="none" w:sz="0" w:space="0" w:color="auto"/>
        <w:left w:val="none" w:sz="0" w:space="0" w:color="auto"/>
        <w:bottom w:val="none" w:sz="0" w:space="0" w:color="auto"/>
        <w:right w:val="none" w:sz="0" w:space="0" w:color="auto"/>
      </w:divBdr>
    </w:div>
    <w:div w:id="1833524888">
      <w:bodyDiv w:val="1"/>
      <w:marLeft w:val="0"/>
      <w:marRight w:val="0"/>
      <w:marTop w:val="0"/>
      <w:marBottom w:val="0"/>
      <w:divBdr>
        <w:top w:val="none" w:sz="0" w:space="0" w:color="auto"/>
        <w:left w:val="none" w:sz="0" w:space="0" w:color="auto"/>
        <w:bottom w:val="none" w:sz="0" w:space="0" w:color="auto"/>
        <w:right w:val="none" w:sz="0" w:space="0" w:color="auto"/>
      </w:divBdr>
    </w:div>
    <w:div w:id="1891109979">
      <w:bodyDiv w:val="1"/>
      <w:marLeft w:val="0"/>
      <w:marRight w:val="0"/>
      <w:marTop w:val="0"/>
      <w:marBottom w:val="0"/>
      <w:divBdr>
        <w:top w:val="none" w:sz="0" w:space="0" w:color="auto"/>
        <w:left w:val="none" w:sz="0" w:space="0" w:color="auto"/>
        <w:bottom w:val="none" w:sz="0" w:space="0" w:color="auto"/>
        <w:right w:val="none" w:sz="0" w:space="0" w:color="auto"/>
      </w:divBdr>
    </w:div>
    <w:div w:id="1916158799">
      <w:bodyDiv w:val="1"/>
      <w:marLeft w:val="0"/>
      <w:marRight w:val="0"/>
      <w:marTop w:val="0"/>
      <w:marBottom w:val="0"/>
      <w:divBdr>
        <w:top w:val="none" w:sz="0" w:space="0" w:color="auto"/>
        <w:left w:val="none" w:sz="0" w:space="0" w:color="auto"/>
        <w:bottom w:val="none" w:sz="0" w:space="0" w:color="auto"/>
        <w:right w:val="none" w:sz="0" w:space="0" w:color="auto"/>
      </w:divBdr>
    </w:div>
    <w:div w:id="1965577190">
      <w:bodyDiv w:val="1"/>
      <w:marLeft w:val="0"/>
      <w:marRight w:val="0"/>
      <w:marTop w:val="0"/>
      <w:marBottom w:val="0"/>
      <w:divBdr>
        <w:top w:val="none" w:sz="0" w:space="0" w:color="auto"/>
        <w:left w:val="none" w:sz="0" w:space="0" w:color="auto"/>
        <w:bottom w:val="none" w:sz="0" w:space="0" w:color="auto"/>
        <w:right w:val="none" w:sz="0" w:space="0" w:color="auto"/>
      </w:divBdr>
      <w:divsChild>
        <w:div w:id="1807432201">
          <w:marLeft w:val="0"/>
          <w:marRight w:val="0"/>
          <w:marTop w:val="0"/>
          <w:marBottom w:val="0"/>
          <w:divBdr>
            <w:top w:val="none" w:sz="0" w:space="0" w:color="auto"/>
            <w:left w:val="none" w:sz="0" w:space="0" w:color="auto"/>
            <w:bottom w:val="none" w:sz="0" w:space="0" w:color="auto"/>
            <w:right w:val="none" w:sz="0" w:space="0" w:color="auto"/>
          </w:divBdr>
          <w:divsChild>
            <w:div w:id="1074476100">
              <w:marLeft w:val="0"/>
              <w:marRight w:val="0"/>
              <w:marTop w:val="0"/>
              <w:marBottom w:val="0"/>
              <w:divBdr>
                <w:top w:val="none" w:sz="0" w:space="0" w:color="auto"/>
                <w:left w:val="none" w:sz="0" w:space="0" w:color="auto"/>
                <w:bottom w:val="none" w:sz="0" w:space="0" w:color="auto"/>
                <w:right w:val="none" w:sz="0" w:space="0" w:color="auto"/>
              </w:divBdr>
              <w:divsChild>
                <w:div w:id="1753158646">
                  <w:marLeft w:val="0"/>
                  <w:marRight w:val="0"/>
                  <w:marTop w:val="0"/>
                  <w:marBottom w:val="0"/>
                  <w:divBdr>
                    <w:top w:val="none" w:sz="0" w:space="0" w:color="auto"/>
                    <w:left w:val="none" w:sz="0" w:space="0" w:color="auto"/>
                    <w:bottom w:val="none" w:sz="0" w:space="0" w:color="auto"/>
                    <w:right w:val="none" w:sz="0" w:space="0" w:color="auto"/>
                  </w:divBdr>
                </w:div>
              </w:divsChild>
            </w:div>
            <w:div w:id="1953631803">
              <w:marLeft w:val="0"/>
              <w:marRight w:val="0"/>
              <w:marTop w:val="0"/>
              <w:marBottom w:val="0"/>
              <w:divBdr>
                <w:top w:val="none" w:sz="0" w:space="0" w:color="auto"/>
                <w:left w:val="none" w:sz="0" w:space="0" w:color="auto"/>
                <w:bottom w:val="none" w:sz="0" w:space="0" w:color="auto"/>
                <w:right w:val="none" w:sz="0" w:space="0" w:color="auto"/>
              </w:divBdr>
              <w:divsChild>
                <w:div w:id="293364683">
                  <w:marLeft w:val="0"/>
                  <w:marRight w:val="0"/>
                  <w:marTop w:val="0"/>
                  <w:marBottom w:val="0"/>
                  <w:divBdr>
                    <w:top w:val="none" w:sz="0" w:space="0" w:color="auto"/>
                    <w:left w:val="none" w:sz="0" w:space="0" w:color="auto"/>
                    <w:bottom w:val="none" w:sz="0" w:space="0" w:color="auto"/>
                    <w:right w:val="none" w:sz="0" w:space="0" w:color="auto"/>
                  </w:divBdr>
                  <w:divsChild>
                    <w:div w:id="86731624">
                      <w:marLeft w:val="0"/>
                      <w:marRight w:val="0"/>
                      <w:marTop w:val="0"/>
                      <w:marBottom w:val="0"/>
                      <w:divBdr>
                        <w:top w:val="none" w:sz="0" w:space="0" w:color="auto"/>
                        <w:left w:val="none" w:sz="0" w:space="0" w:color="auto"/>
                        <w:bottom w:val="none" w:sz="0" w:space="0" w:color="auto"/>
                        <w:right w:val="none" w:sz="0" w:space="0" w:color="auto"/>
                      </w:divBdr>
                      <w:divsChild>
                        <w:div w:id="1089809171">
                          <w:marLeft w:val="0"/>
                          <w:marRight w:val="0"/>
                          <w:marTop w:val="0"/>
                          <w:marBottom w:val="0"/>
                          <w:divBdr>
                            <w:top w:val="none" w:sz="0" w:space="0" w:color="auto"/>
                            <w:left w:val="none" w:sz="0" w:space="0" w:color="auto"/>
                            <w:bottom w:val="none" w:sz="0" w:space="0" w:color="auto"/>
                            <w:right w:val="none" w:sz="0" w:space="0" w:color="auto"/>
                          </w:divBdr>
                        </w:div>
                      </w:divsChild>
                    </w:div>
                    <w:div w:id="1723408280">
                      <w:marLeft w:val="0"/>
                      <w:marRight w:val="0"/>
                      <w:marTop w:val="0"/>
                      <w:marBottom w:val="0"/>
                      <w:divBdr>
                        <w:top w:val="none" w:sz="0" w:space="0" w:color="auto"/>
                        <w:left w:val="none" w:sz="0" w:space="0" w:color="auto"/>
                        <w:bottom w:val="none" w:sz="0" w:space="0" w:color="auto"/>
                        <w:right w:val="none" w:sz="0" w:space="0" w:color="auto"/>
                      </w:divBdr>
                      <w:divsChild>
                        <w:div w:id="447354417">
                          <w:marLeft w:val="0"/>
                          <w:marRight w:val="0"/>
                          <w:marTop w:val="0"/>
                          <w:marBottom w:val="0"/>
                          <w:divBdr>
                            <w:top w:val="none" w:sz="0" w:space="0" w:color="auto"/>
                            <w:left w:val="none" w:sz="0" w:space="0" w:color="auto"/>
                            <w:bottom w:val="none" w:sz="0" w:space="0" w:color="auto"/>
                            <w:right w:val="none" w:sz="0" w:space="0" w:color="auto"/>
                          </w:divBdr>
                        </w:div>
                      </w:divsChild>
                    </w:div>
                    <w:div w:id="2007590781">
                      <w:marLeft w:val="0"/>
                      <w:marRight w:val="0"/>
                      <w:marTop w:val="0"/>
                      <w:marBottom w:val="0"/>
                      <w:divBdr>
                        <w:top w:val="none" w:sz="0" w:space="0" w:color="auto"/>
                        <w:left w:val="none" w:sz="0" w:space="0" w:color="auto"/>
                        <w:bottom w:val="none" w:sz="0" w:space="0" w:color="auto"/>
                        <w:right w:val="none" w:sz="0" w:space="0" w:color="auto"/>
                      </w:divBdr>
                    </w:div>
                  </w:divsChild>
                </w:div>
                <w:div w:id="1127159183">
                  <w:marLeft w:val="0"/>
                  <w:marRight w:val="0"/>
                  <w:marTop w:val="0"/>
                  <w:marBottom w:val="0"/>
                  <w:divBdr>
                    <w:top w:val="none" w:sz="0" w:space="0" w:color="auto"/>
                    <w:left w:val="none" w:sz="0" w:space="0" w:color="auto"/>
                    <w:bottom w:val="none" w:sz="0" w:space="0" w:color="auto"/>
                    <w:right w:val="none" w:sz="0" w:space="0" w:color="auto"/>
                  </w:divBdr>
                  <w:divsChild>
                    <w:div w:id="278797852">
                      <w:marLeft w:val="0"/>
                      <w:marRight w:val="0"/>
                      <w:marTop w:val="0"/>
                      <w:marBottom w:val="0"/>
                      <w:divBdr>
                        <w:top w:val="none" w:sz="0" w:space="0" w:color="auto"/>
                        <w:left w:val="none" w:sz="0" w:space="0" w:color="auto"/>
                        <w:bottom w:val="none" w:sz="0" w:space="0" w:color="auto"/>
                        <w:right w:val="none" w:sz="0" w:space="0" w:color="auto"/>
                      </w:divBdr>
                      <w:divsChild>
                        <w:div w:id="2130389352">
                          <w:marLeft w:val="0"/>
                          <w:marRight w:val="0"/>
                          <w:marTop w:val="0"/>
                          <w:marBottom w:val="0"/>
                          <w:divBdr>
                            <w:top w:val="none" w:sz="0" w:space="0" w:color="auto"/>
                            <w:left w:val="none" w:sz="0" w:space="0" w:color="auto"/>
                            <w:bottom w:val="none" w:sz="0" w:space="0" w:color="auto"/>
                            <w:right w:val="none" w:sz="0" w:space="0" w:color="auto"/>
                          </w:divBdr>
                        </w:div>
                      </w:divsChild>
                    </w:div>
                    <w:div w:id="314069164">
                      <w:marLeft w:val="0"/>
                      <w:marRight w:val="0"/>
                      <w:marTop w:val="0"/>
                      <w:marBottom w:val="0"/>
                      <w:divBdr>
                        <w:top w:val="none" w:sz="0" w:space="0" w:color="auto"/>
                        <w:left w:val="none" w:sz="0" w:space="0" w:color="auto"/>
                        <w:bottom w:val="none" w:sz="0" w:space="0" w:color="auto"/>
                        <w:right w:val="none" w:sz="0" w:space="0" w:color="auto"/>
                      </w:divBdr>
                    </w:div>
                    <w:div w:id="514540489">
                      <w:marLeft w:val="0"/>
                      <w:marRight w:val="0"/>
                      <w:marTop w:val="0"/>
                      <w:marBottom w:val="0"/>
                      <w:divBdr>
                        <w:top w:val="none" w:sz="0" w:space="0" w:color="auto"/>
                        <w:left w:val="none" w:sz="0" w:space="0" w:color="auto"/>
                        <w:bottom w:val="none" w:sz="0" w:space="0" w:color="auto"/>
                        <w:right w:val="none" w:sz="0" w:space="0" w:color="auto"/>
                      </w:divBdr>
                      <w:divsChild>
                        <w:div w:id="347366112">
                          <w:marLeft w:val="0"/>
                          <w:marRight w:val="0"/>
                          <w:marTop w:val="0"/>
                          <w:marBottom w:val="0"/>
                          <w:divBdr>
                            <w:top w:val="none" w:sz="0" w:space="0" w:color="auto"/>
                            <w:left w:val="none" w:sz="0" w:space="0" w:color="auto"/>
                            <w:bottom w:val="none" w:sz="0" w:space="0" w:color="auto"/>
                            <w:right w:val="none" w:sz="0" w:space="0" w:color="auto"/>
                          </w:divBdr>
                          <w:divsChild>
                            <w:div w:id="258761325">
                              <w:marLeft w:val="0"/>
                              <w:marRight w:val="0"/>
                              <w:marTop w:val="0"/>
                              <w:marBottom w:val="0"/>
                              <w:divBdr>
                                <w:top w:val="none" w:sz="0" w:space="0" w:color="auto"/>
                                <w:left w:val="none" w:sz="0" w:space="0" w:color="auto"/>
                                <w:bottom w:val="none" w:sz="0" w:space="0" w:color="auto"/>
                                <w:right w:val="none" w:sz="0" w:space="0" w:color="auto"/>
                              </w:divBdr>
                            </w:div>
                          </w:divsChild>
                        </w:div>
                        <w:div w:id="457526811">
                          <w:marLeft w:val="0"/>
                          <w:marRight w:val="0"/>
                          <w:marTop w:val="0"/>
                          <w:marBottom w:val="0"/>
                          <w:divBdr>
                            <w:top w:val="none" w:sz="0" w:space="0" w:color="auto"/>
                            <w:left w:val="none" w:sz="0" w:space="0" w:color="auto"/>
                            <w:bottom w:val="none" w:sz="0" w:space="0" w:color="auto"/>
                            <w:right w:val="none" w:sz="0" w:space="0" w:color="auto"/>
                          </w:divBdr>
                          <w:divsChild>
                            <w:div w:id="2099517038">
                              <w:marLeft w:val="0"/>
                              <w:marRight w:val="0"/>
                              <w:marTop w:val="0"/>
                              <w:marBottom w:val="0"/>
                              <w:divBdr>
                                <w:top w:val="none" w:sz="0" w:space="0" w:color="auto"/>
                                <w:left w:val="none" w:sz="0" w:space="0" w:color="auto"/>
                                <w:bottom w:val="none" w:sz="0" w:space="0" w:color="auto"/>
                                <w:right w:val="none" w:sz="0" w:space="0" w:color="auto"/>
                              </w:divBdr>
                            </w:div>
                          </w:divsChild>
                        </w:div>
                        <w:div w:id="520434565">
                          <w:marLeft w:val="0"/>
                          <w:marRight w:val="0"/>
                          <w:marTop w:val="0"/>
                          <w:marBottom w:val="0"/>
                          <w:divBdr>
                            <w:top w:val="none" w:sz="0" w:space="0" w:color="auto"/>
                            <w:left w:val="none" w:sz="0" w:space="0" w:color="auto"/>
                            <w:bottom w:val="none" w:sz="0" w:space="0" w:color="auto"/>
                            <w:right w:val="none" w:sz="0" w:space="0" w:color="auto"/>
                          </w:divBdr>
                          <w:divsChild>
                            <w:div w:id="1459183019">
                              <w:marLeft w:val="0"/>
                              <w:marRight w:val="0"/>
                              <w:marTop w:val="0"/>
                              <w:marBottom w:val="0"/>
                              <w:divBdr>
                                <w:top w:val="none" w:sz="0" w:space="0" w:color="auto"/>
                                <w:left w:val="none" w:sz="0" w:space="0" w:color="auto"/>
                                <w:bottom w:val="none" w:sz="0" w:space="0" w:color="auto"/>
                                <w:right w:val="none" w:sz="0" w:space="0" w:color="auto"/>
                              </w:divBdr>
                            </w:div>
                          </w:divsChild>
                        </w:div>
                        <w:div w:id="1338925301">
                          <w:marLeft w:val="0"/>
                          <w:marRight w:val="0"/>
                          <w:marTop w:val="0"/>
                          <w:marBottom w:val="0"/>
                          <w:divBdr>
                            <w:top w:val="none" w:sz="0" w:space="0" w:color="auto"/>
                            <w:left w:val="none" w:sz="0" w:space="0" w:color="auto"/>
                            <w:bottom w:val="none" w:sz="0" w:space="0" w:color="auto"/>
                            <w:right w:val="none" w:sz="0" w:space="0" w:color="auto"/>
                          </w:divBdr>
                        </w:div>
                        <w:div w:id="1978604202">
                          <w:marLeft w:val="0"/>
                          <w:marRight w:val="0"/>
                          <w:marTop w:val="0"/>
                          <w:marBottom w:val="0"/>
                          <w:divBdr>
                            <w:top w:val="none" w:sz="0" w:space="0" w:color="auto"/>
                            <w:left w:val="none" w:sz="0" w:space="0" w:color="auto"/>
                            <w:bottom w:val="none" w:sz="0" w:space="0" w:color="auto"/>
                            <w:right w:val="none" w:sz="0" w:space="0" w:color="auto"/>
                          </w:divBdr>
                          <w:divsChild>
                            <w:div w:id="116412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7575">
                      <w:marLeft w:val="0"/>
                      <w:marRight w:val="0"/>
                      <w:marTop w:val="0"/>
                      <w:marBottom w:val="0"/>
                      <w:divBdr>
                        <w:top w:val="none" w:sz="0" w:space="0" w:color="auto"/>
                        <w:left w:val="none" w:sz="0" w:space="0" w:color="auto"/>
                        <w:bottom w:val="none" w:sz="0" w:space="0" w:color="auto"/>
                        <w:right w:val="none" w:sz="0" w:space="0" w:color="auto"/>
                      </w:divBdr>
                      <w:divsChild>
                        <w:div w:id="2085256745">
                          <w:marLeft w:val="0"/>
                          <w:marRight w:val="0"/>
                          <w:marTop w:val="0"/>
                          <w:marBottom w:val="0"/>
                          <w:divBdr>
                            <w:top w:val="none" w:sz="0" w:space="0" w:color="auto"/>
                            <w:left w:val="none" w:sz="0" w:space="0" w:color="auto"/>
                            <w:bottom w:val="none" w:sz="0" w:space="0" w:color="auto"/>
                            <w:right w:val="none" w:sz="0" w:space="0" w:color="auto"/>
                          </w:divBdr>
                        </w:div>
                      </w:divsChild>
                    </w:div>
                    <w:div w:id="754519071">
                      <w:marLeft w:val="0"/>
                      <w:marRight w:val="0"/>
                      <w:marTop w:val="0"/>
                      <w:marBottom w:val="0"/>
                      <w:divBdr>
                        <w:top w:val="none" w:sz="0" w:space="0" w:color="auto"/>
                        <w:left w:val="none" w:sz="0" w:space="0" w:color="auto"/>
                        <w:bottom w:val="none" w:sz="0" w:space="0" w:color="auto"/>
                        <w:right w:val="none" w:sz="0" w:space="0" w:color="auto"/>
                      </w:divBdr>
                      <w:divsChild>
                        <w:div w:id="224341540">
                          <w:marLeft w:val="0"/>
                          <w:marRight w:val="0"/>
                          <w:marTop w:val="0"/>
                          <w:marBottom w:val="0"/>
                          <w:divBdr>
                            <w:top w:val="none" w:sz="0" w:space="0" w:color="auto"/>
                            <w:left w:val="none" w:sz="0" w:space="0" w:color="auto"/>
                            <w:bottom w:val="none" w:sz="0" w:space="0" w:color="auto"/>
                            <w:right w:val="none" w:sz="0" w:space="0" w:color="auto"/>
                          </w:divBdr>
                          <w:divsChild>
                            <w:div w:id="1048528651">
                              <w:marLeft w:val="0"/>
                              <w:marRight w:val="0"/>
                              <w:marTop w:val="0"/>
                              <w:marBottom w:val="0"/>
                              <w:divBdr>
                                <w:top w:val="none" w:sz="0" w:space="0" w:color="auto"/>
                                <w:left w:val="none" w:sz="0" w:space="0" w:color="auto"/>
                                <w:bottom w:val="none" w:sz="0" w:space="0" w:color="auto"/>
                                <w:right w:val="none" w:sz="0" w:space="0" w:color="auto"/>
                              </w:divBdr>
                            </w:div>
                          </w:divsChild>
                        </w:div>
                        <w:div w:id="298613470">
                          <w:marLeft w:val="0"/>
                          <w:marRight w:val="0"/>
                          <w:marTop w:val="0"/>
                          <w:marBottom w:val="0"/>
                          <w:divBdr>
                            <w:top w:val="none" w:sz="0" w:space="0" w:color="auto"/>
                            <w:left w:val="none" w:sz="0" w:space="0" w:color="auto"/>
                            <w:bottom w:val="none" w:sz="0" w:space="0" w:color="auto"/>
                            <w:right w:val="none" w:sz="0" w:space="0" w:color="auto"/>
                          </w:divBdr>
                          <w:divsChild>
                            <w:div w:id="1027485740">
                              <w:marLeft w:val="0"/>
                              <w:marRight w:val="0"/>
                              <w:marTop w:val="0"/>
                              <w:marBottom w:val="0"/>
                              <w:divBdr>
                                <w:top w:val="none" w:sz="0" w:space="0" w:color="auto"/>
                                <w:left w:val="none" w:sz="0" w:space="0" w:color="auto"/>
                                <w:bottom w:val="none" w:sz="0" w:space="0" w:color="auto"/>
                                <w:right w:val="none" w:sz="0" w:space="0" w:color="auto"/>
                              </w:divBdr>
                            </w:div>
                          </w:divsChild>
                        </w:div>
                        <w:div w:id="567421645">
                          <w:marLeft w:val="0"/>
                          <w:marRight w:val="0"/>
                          <w:marTop w:val="0"/>
                          <w:marBottom w:val="0"/>
                          <w:divBdr>
                            <w:top w:val="none" w:sz="0" w:space="0" w:color="auto"/>
                            <w:left w:val="none" w:sz="0" w:space="0" w:color="auto"/>
                            <w:bottom w:val="none" w:sz="0" w:space="0" w:color="auto"/>
                            <w:right w:val="none" w:sz="0" w:space="0" w:color="auto"/>
                          </w:divBdr>
                        </w:div>
                        <w:div w:id="796139817">
                          <w:marLeft w:val="0"/>
                          <w:marRight w:val="0"/>
                          <w:marTop w:val="0"/>
                          <w:marBottom w:val="0"/>
                          <w:divBdr>
                            <w:top w:val="none" w:sz="0" w:space="0" w:color="auto"/>
                            <w:left w:val="none" w:sz="0" w:space="0" w:color="auto"/>
                            <w:bottom w:val="none" w:sz="0" w:space="0" w:color="auto"/>
                            <w:right w:val="none" w:sz="0" w:space="0" w:color="auto"/>
                          </w:divBdr>
                          <w:divsChild>
                            <w:div w:id="2093117829">
                              <w:marLeft w:val="0"/>
                              <w:marRight w:val="0"/>
                              <w:marTop w:val="0"/>
                              <w:marBottom w:val="0"/>
                              <w:divBdr>
                                <w:top w:val="none" w:sz="0" w:space="0" w:color="auto"/>
                                <w:left w:val="none" w:sz="0" w:space="0" w:color="auto"/>
                                <w:bottom w:val="none" w:sz="0" w:space="0" w:color="auto"/>
                                <w:right w:val="none" w:sz="0" w:space="0" w:color="auto"/>
                              </w:divBdr>
                            </w:div>
                          </w:divsChild>
                        </w:div>
                        <w:div w:id="1954096859">
                          <w:marLeft w:val="0"/>
                          <w:marRight w:val="0"/>
                          <w:marTop w:val="0"/>
                          <w:marBottom w:val="0"/>
                          <w:divBdr>
                            <w:top w:val="none" w:sz="0" w:space="0" w:color="auto"/>
                            <w:left w:val="none" w:sz="0" w:space="0" w:color="auto"/>
                            <w:bottom w:val="none" w:sz="0" w:space="0" w:color="auto"/>
                            <w:right w:val="none" w:sz="0" w:space="0" w:color="auto"/>
                          </w:divBdr>
                          <w:divsChild>
                            <w:div w:id="77602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43276">
                      <w:marLeft w:val="0"/>
                      <w:marRight w:val="0"/>
                      <w:marTop w:val="0"/>
                      <w:marBottom w:val="0"/>
                      <w:divBdr>
                        <w:top w:val="none" w:sz="0" w:space="0" w:color="auto"/>
                        <w:left w:val="none" w:sz="0" w:space="0" w:color="auto"/>
                        <w:bottom w:val="none" w:sz="0" w:space="0" w:color="auto"/>
                        <w:right w:val="none" w:sz="0" w:space="0" w:color="auto"/>
                      </w:divBdr>
                      <w:divsChild>
                        <w:div w:id="899244824">
                          <w:marLeft w:val="0"/>
                          <w:marRight w:val="0"/>
                          <w:marTop w:val="0"/>
                          <w:marBottom w:val="0"/>
                          <w:divBdr>
                            <w:top w:val="none" w:sz="0" w:space="0" w:color="auto"/>
                            <w:left w:val="none" w:sz="0" w:space="0" w:color="auto"/>
                            <w:bottom w:val="none" w:sz="0" w:space="0" w:color="auto"/>
                            <w:right w:val="none" w:sz="0" w:space="0" w:color="auto"/>
                          </w:divBdr>
                        </w:div>
                      </w:divsChild>
                    </w:div>
                    <w:div w:id="1403412758">
                      <w:marLeft w:val="0"/>
                      <w:marRight w:val="0"/>
                      <w:marTop w:val="0"/>
                      <w:marBottom w:val="0"/>
                      <w:divBdr>
                        <w:top w:val="none" w:sz="0" w:space="0" w:color="auto"/>
                        <w:left w:val="none" w:sz="0" w:space="0" w:color="auto"/>
                        <w:bottom w:val="none" w:sz="0" w:space="0" w:color="auto"/>
                        <w:right w:val="none" w:sz="0" w:space="0" w:color="auto"/>
                      </w:divBdr>
                      <w:divsChild>
                        <w:div w:id="594871282">
                          <w:marLeft w:val="0"/>
                          <w:marRight w:val="0"/>
                          <w:marTop w:val="0"/>
                          <w:marBottom w:val="0"/>
                          <w:divBdr>
                            <w:top w:val="none" w:sz="0" w:space="0" w:color="auto"/>
                            <w:left w:val="none" w:sz="0" w:space="0" w:color="auto"/>
                            <w:bottom w:val="none" w:sz="0" w:space="0" w:color="auto"/>
                            <w:right w:val="none" w:sz="0" w:space="0" w:color="auto"/>
                          </w:divBdr>
                        </w:div>
                      </w:divsChild>
                    </w:div>
                    <w:div w:id="1651906260">
                      <w:marLeft w:val="0"/>
                      <w:marRight w:val="0"/>
                      <w:marTop w:val="0"/>
                      <w:marBottom w:val="0"/>
                      <w:divBdr>
                        <w:top w:val="none" w:sz="0" w:space="0" w:color="auto"/>
                        <w:left w:val="none" w:sz="0" w:space="0" w:color="auto"/>
                        <w:bottom w:val="none" w:sz="0" w:space="0" w:color="auto"/>
                        <w:right w:val="none" w:sz="0" w:space="0" w:color="auto"/>
                      </w:divBdr>
                      <w:divsChild>
                        <w:div w:id="546379698">
                          <w:marLeft w:val="0"/>
                          <w:marRight w:val="0"/>
                          <w:marTop w:val="0"/>
                          <w:marBottom w:val="0"/>
                          <w:divBdr>
                            <w:top w:val="none" w:sz="0" w:space="0" w:color="auto"/>
                            <w:left w:val="none" w:sz="0" w:space="0" w:color="auto"/>
                            <w:bottom w:val="none" w:sz="0" w:space="0" w:color="auto"/>
                            <w:right w:val="none" w:sz="0" w:space="0" w:color="auto"/>
                          </w:divBdr>
                        </w:div>
                        <w:div w:id="719747984">
                          <w:marLeft w:val="0"/>
                          <w:marRight w:val="0"/>
                          <w:marTop w:val="0"/>
                          <w:marBottom w:val="0"/>
                          <w:divBdr>
                            <w:top w:val="none" w:sz="0" w:space="0" w:color="auto"/>
                            <w:left w:val="none" w:sz="0" w:space="0" w:color="auto"/>
                            <w:bottom w:val="none" w:sz="0" w:space="0" w:color="auto"/>
                            <w:right w:val="none" w:sz="0" w:space="0" w:color="auto"/>
                          </w:divBdr>
                          <w:divsChild>
                            <w:div w:id="1385105409">
                              <w:marLeft w:val="0"/>
                              <w:marRight w:val="0"/>
                              <w:marTop w:val="0"/>
                              <w:marBottom w:val="0"/>
                              <w:divBdr>
                                <w:top w:val="none" w:sz="0" w:space="0" w:color="auto"/>
                                <w:left w:val="none" w:sz="0" w:space="0" w:color="auto"/>
                                <w:bottom w:val="none" w:sz="0" w:space="0" w:color="auto"/>
                                <w:right w:val="none" w:sz="0" w:space="0" w:color="auto"/>
                              </w:divBdr>
                            </w:div>
                          </w:divsChild>
                        </w:div>
                        <w:div w:id="885414722">
                          <w:marLeft w:val="0"/>
                          <w:marRight w:val="0"/>
                          <w:marTop w:val="0"/>
                          <w:marBottom w:val="0"/>
                          <w:divBdr>
                            <w:top w:val="none" w:sz="0" w:space="0" w:color="auto"/>
                            <w:left w:val="none" w:sz="0" w:space="0" w:color="auto"/>
                            <w:bottom w:val="none" w:sz="0" w:space="0" w:color="auto"/>
                            <w:right w:val="none" w:sz="0" w:space="0" w:color="auto"/>
                          </w:divBdr>
                          <w:divsChild>
                            <w:div w:id="226497152">
                              <w:marLeft w:val="0"/>
                              <w:marRight w:val="0"/>
                              <w:marTop w:val="0"/>
                              <w:marBottom w:val="0"/>
                              <w:divBdr>
                                <w:top w:val="none" w:sz="0" w:space="0" w:color="auto"/>
                                <w:left w:val="none" w:sz="0" w:space="0" w:color="auto"/>
                                <w:bottom w:val="none" w:sz="0" w:space="0" w:color="auto"/>
                                <w:right w:val="none" w:sz="0" w:space="0" w:color="auto"/>
                              </w:divBdr>
                            </w:div>
                          </w:divsChild>
                        </w:div>
                        <w:div w:id="1225021299">
                          <w:marLeft w:val="0"/>
                          <w:marRight w:val="0"/>
                          <w:marTop w:val="0"/>
                          <w:marBottom w:val="0"/>
                          <w:divBdr>
                            <w:top w:val="none" w:sz="0" w:space="0" w:color="auto"/>
                            <w:left w:val="none" w:sz="0" w:space="0" w:color="auto"/>
                            <w:bottom w:val="none" w:sz="0" w:space="0" w:color="auto"/>
                            <w:right w:val="none" w:sz="0" w:space="0" w:color="auto"/>
                          </w:divBdr>
                          <w:divsChild>
                            <w:div w:id="80758577">
                              <w:marLeft w:val="0"/>
                              <w:marRight w:val="0"/>
                              <w:marTop w:val="0"/>
                              <w:marBottom w:val="0"/>
                              <w:divBdr>
                                <w:top w:val="none" w:sz="0" w:space="0" w:color="auto"/>
                                <w:left w:val="none" w:sz="0" w:space="0" w:color="auto"/>
                                <w:bottom w:val="none" w:sz="0" w:space="0" w:color="auto"/>
                                <w:right w:val="none" w:sz="0" w:space="0" w:color="auto"/>
                              </w:divBdr>
                            </w:div>
                          </w:divsChild>
                        </w:div>
                        <w:div w:id="1243491456">
                          <w:marLeft w:val="0"/>
                          <w:marRight w:val="0"/>
                          <w:marTop w:val="0"/>
                          <w:marBottom w:val="0"/>
                          <w:divBdr>
                            <w:top w:val="none" w:sz="0" w:space="0" w:color="auto"/>
                            <w:left w:val="none" w:sz="0" w:space="0" w:color="auto"/>
                            <w:bottom w:val="none" w:sz="0" w:space="0" w:color="auto"/>
                            <w:right w:val="none" w:sz="0" w:space="0" w:color="auto"/>
                          </w:divBdr>
                          <w:divsChild>
                            <w:div w:id="674771433">
                              <w:marLeft w:val="0"/>
                              <w:marRight w:val="0"/>
                              <w:marTop w:val="0"/>
                              <w:marBottom w:val="0"/>
                              <w:divBdr>
                                <w:top w:val="none" w:sz="0" w:space="0" w:color="auto"/>
                                <w:left w:val="none" w:sz="0" w:space="0" w:color="auto"/>
                                <w:bottom w:val="none" w:sz="0" w:space="0" w:color="auto"/>
                                <w:right w:val="none" w:sz="0" w:space="0" w:color="auto"/>
                              </w:divBdr>
                            </w:div>
                          </w:divsChild>
                        </w:div>
                        <w:div w:id="1437822654">
                          <w:marLeft w:val="0"/>
                          <w:marRight w:val="0"/>
                          <w:marTop w:val="0"/>
                          <w:marBottom w:val="0"/>
                          <w:divBdr>
                            <w:top w:val="none" w:sz="0" w:space="0" w:color="auto"/>
                            <w:left w:val="none" w:sz="0" w:space="0" w:color="auto"/>
                            <w:bottom w:val="none" w:sz="0" w:space="0" w:color="auto"/>
                            <w:right w:val="none" w:sz="0" w:space="0" w:color="auto"/>
                          </w:divBdr>
                          <w:divsChild>
                            <w:div w:id="1114136601">
                              <w:marLeft w:val="0"/>
                              <w:marRight w:val="0"/>
                              <w:marTop w:val="0"/>
                              <w:marBottom w:val="0"/>
                              <w:divBdr>
                                <w:top w:val="none" w:sz="0" w:space="0" w:color="auto"/>
                                <w:left w:val="none" w:sz="0" w:space="0" w:color="auto"/>
                                <w:bottom w:val="none" w:sz="0" w:space="0" w:color="auto"/>
                                <w:right w:val="none" w:sz="0" w:space="0" w:color="auto"/>
                              </w:divBdr>
                            </w:div>
                          </w:divsChild>
                        </w:div>
                        <w:div w:id="2003120386">
                          <w:marLeft w:val="0"/>
                          <w:marRight w:val="0"/>
                          <w:marTop w:val="0"/>
                          <w:marBottom w:val="0"/>
                          <w:divBdr>
                            <w:top w:val="none" w:sz="0" w:space="0" w:color="auto"/>
                            <w:left w:val="none" w:sz="0" w:space="0" w:color="auto"/>
                            <w:bottom w:val="none" w:sz="0" w:space="0" w:color="auto"/>
                            <w:right w:val="none" w:sz="0" w:space="0" w:color="auto"/>
                          </w:divBdr>
                          <w:divsChild>
                            <w:div w:id="182662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5991">
                      <w:marLeft w:val="0"/>
                      <w:marRight w:val="0"/>
                      <w:marTop w:val="0"/>
                      <w:marBottom w:val="0"/>
                      <w:divBdr>
                        <w:top w:val="none" w:sz="0" w:space="0" w:color="auto"/>
                        <w:left w:val="none" w:sz="0" w:space="0" w:color="auto"/>
                        <w:bottom w:val="none" w:sz="0" w:space="0" w:color="auto"/>
                        <w:right w:val="none" w:sz="0" w:space="0" w:color="auto"/>
                      </w:divBdr>
                      <w:divsChild>
                        <w:div w:id="19165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80991">
                  <w:marLeft w:val="0"/>
                  <w:marRight w:val="0"/>
                  <w:marTop w:val="0"/>
                  <w:marBottom w:val="0"/>
                  <w:divBdr>
                    <w:top w:val="none" w:sz="0" w:space="0" w:color="auto"/>
                    <w:left w:val="none" w:sz="0" w:space="0" w:color="auto"/>
                    <w:bottom w:val="none" w:sz="0" w:space="0" w:color="auto"/>
                    <w:right w:val="none" w:sz="0" w:space="0" w:color="auto"/>
                  </w:divBdr>
                  <w:divsChild>
                    <w:div w:id="26488800">
                      <w:marLeft w:val="0"/>
                      <w:marRight w:val="0"/>
                      <w:marTop w:val="0"/>
                      <w:marBottom w:val="0"/>
                      <w:divBdr>
                        <w:top w:val="none" w:sz="0" w:space="0" w:color="auto"/>
                        <w:left w:val="none" w:sz="0" w:space="0" w:color="auto"/>
                        <w:bottom w:val="none" w:sz="0" w:space="0" w:color="auto"/>
                        <w:right w:val="none" w:sz="0" w:space="0" w:color="auto"/>
                      </w:divBdr>
                      <w:divsChild>
                        <w:div w:id="12390934">
                          <w:marLeft w:val="0"/>
                          <w:marRight w:val="0"/>
                          <w:marTop w:val="0"/>
                          <w:marBottom w:val="0"/>
                          <w:divBdr>
                            <w:top w:val="none" w:sz="0" w:space="0" w:color="auto"/>
                            <w:left w:val="none" w:sz="0" w:space="0" w:color="auto"/>
                            <w:bottom w:val="none" w:sz="0" w:space="0" w:color="auto"/>
                            <w:right w:val="none" w:sz="0" w:space="0" w:color="auto"/>
                          </w:divBdr>
                          <w:divsChild>
                            <w:div w:id="708453025">
                              <w:marLeft w:val="0"/>
                              <w:marRight w:val="0"/>
                              <w:marTop w:val="0"/>
                              <w:marBottom w:val="0"/>
                              <w:divBdr>
                                <w:top w:val="none" w:sz="0" w:space="0" w:color="auto"/>
                                <w:left w:val="none" w:sz="0" w:space="0" w:color="auto"/>
                                <w:bottom w:val="none" w:sz="0" w:space="0" w:color="auto"/>
                                <w:right w:val="none" w:sz="0" w:space="0" w:color="auto"/>
                              </w:divBdr>
                            </w:div>
                          </w:divsChild>
                        </w:div>
                        <w:div w:id="92020710">
                          <w:marLeft w:val="0"/>
                          <w:marRight w:val="0"/>
                          <w:marTop w:val="0"/>
                          <w:marBottom w:val="0"/>
                          <w:divBdr>
                            <w:top w:val="none" w:sz="0" w:space="0" w:color="auto"/>
                            <w:left w:val="none" w:sz="0" w:space="0" w:color="auto"/>
                            <w:bottom w:val="none" w:sz="0" w:space="0" w:color="auto"/>
                            <w:right w:val="none" w:sz="0" w:space="0" w:color="auto"/>
                          </w:divBdr>
                          <w:divsChild>
                            <w:div w:id="1083381798">
                              <w:marLeft w:val="0"/>
                              <w:marRight w:val="0"/>
                              <w:marTop w:val="0"/>
                              <w:marBottom w:val="0"/>
                              <w:divBdr>
                                <w:top w:val="none" w:sz="0" w:space="0" w:color="auto"/>
                                <w:left w:val="none" w:sz="0" w:space="0" w:color="auto"/>
                                <w:bottom w:val="none" w:sz="0" w:space="0" w:color="auto"/>
                                <w:right w:val="none" w:sz="0" w:space="0" w:color="auto"/>
                              </w:divBdr>
                            </w:div>
                          </w:divsChild>
                        </w:div>
                        <w:div w:id="110058909">
                          <w:marLeft w:val="0"/>
                          <w:marRight w:val="0"/>
                          <w:marTop w:val="0"/>
                          <w:marBottom w:val="0"/>
                          <w:divBdr>
                            <w:top w:val="none" w:sz="0" w:space="0" w:color="auto"/>
                            <w:left w:val="none" w:sz="0" w:space="0" w:color="auto"/>
                            <w:bottom w:val="none" w:sz="0" w:space="0" w:color="auto"/>
                            <w:right w:val="none" w:sz="0" w:space="0" w:color="auto"/>
                          </w:divBdr>
                          <w:divsChild>
                            <w:div w:id="442649755">
                              <w:marLeft w:val="0"/>
                              <w:marRight w:val="0"/>
                              <w:marTop w:val="0"/>
                              <w:marBottom w:val="0"/>
                              <w:divBdr>
                                <w:top w:val="none" w:sz="0" w:space="0" w:color="auto"/>
                                <w:left w:val="none" w:sz="0" w:space="0" w:color="auto"/>
                                <w:bottom w:val="none" w:sz="0" w:space="0" w:color="auto"/>
                                <w:right w:val="none" w:sz="0" w:space="0" w:color="auto"/>
                              </w:divBdr>
                            </w:div>
                          </w:divsChild>
                        </w:div>
                        <w:div w:id="223609774">
                          <w:marLeft w:val="0"/>
                          <w:marRight w:val="0"/>
                          <w:marTop w:val="0"/>
                          <w:marBottom w:val="0"/>
                          <w:divBdr>
                            <w:top w:val="none" w:sz="0" w:space="0" w:color="auto"/>
                            <w:left w:val="none" w:sz="0" w:space="0" w:color="auto"/>
                            <w:bottom w:val="none" w:sz="0" w:space="0" w:color="auto"/>
                            <w:right w:val="none" w:sz="0" w:space="0" w:color="auto"/>
                          </w:divBdr>
                          <w:divsChild>
                            <w:div w:id="1782844217">
                              <w:marLeft w:val="0"/>
                              <w:marRight w:val="0"/>
                              <w:marTop w:val="0"/>
                              <w:marBottom w:val="0"/>
                              <w:divBdr>
                                <w:top w:val="none" w:sz="0" w:space="0" w:color="auto"/>
                                <w:left w:val="none" w:sz="0" w:space="0" w:color="auto"/>
                                <w:bottom w:val="none" w:sz="0" w:space="0" w:color="auto"/>
                                <w:right w:val="none" w:sz="0" w:space="0" w:color="auto"/>
                              </w:divBdr>
                            </w:div>
                          </w:divsChild>
                        </w:div>
                        <w:div w:id="429858512">
                          <w:marLeft w:val="0"/>
                          <w:marRight w:val="0"/>
                          <w:marTop w:val="0"/>
                          <w:marBottom w:val="0"/>
                          <w:divBdr>
                            <w:top w:val="none" w:sz="0" w:space="0" w:color="auto"/>
                            <w:left w:val="none" w:sz="0" w:space="0" w:color="auto"/>
                            <w:bottom w:val="none" w:sz="0" w:space="0" w:color="auto"/>
                            <w:right w:val="none" w:sz="0" w:space="0" w:color="auto"/>
                          </w:divBdr>
                          <w:divsChild>
                            <w:div w:id="19207347">
                              <w:marLeft w:val="0"/>
                              <w:marRight w:val="0"/>
                              <w:marTop w:val="0"/>
                              <w:marBottom w:val="0"/>
                              <w:divBdr>
                                <w:top w:val="none" w:sz="0" w:space="0" w:color="auto"/>
                                <w:left w:val="none" w:sz="0" w:space="0" w:color="auto"/>
                                <w:bottom w:val="none" w:sz="0" w:space="0" w:color="auto"/>
                                <w:right w:val="none" w:sz="0" w:space="0" w:color="auto"/>
                              </w:divBdr>
                            </w:div>
                          </w:divsChild>
                        </w:div>
                        <w:div w:id="459999149">
                          <w:marLeft w:val="0"/>
                          <w:marRight w:val="0"/>
                          <w:marTop w:val="0"/>
                          <w:marBottom w:val="0"/>
                          <w:divBdr>
                            <w:top w:val="none" w:sz="0" w:space="0" w:color="auto"/>
                            <w:left w:val="none" w:sz="0" w:space="0" w:color="auto"/>
                            <w:bottom w:val="none" w:sz="0" w:space="0" w:color="auto"/>
                            <w:right w:val="none" w:sz="0" w:space="0" w:color="auto"/>
                          </w:divBdr>
                          <w:divsChild>
                            <w:div w:id="170679280">
                              <w:marLeft w:val="0"/>
                              <w:marRight w:val="0"/>
                              <w:marTop w:val="0"/>
                              <w:marBottom w:val="0"/>
                              <w:divBdr>
                                <w:top w:val="none" w:sz="0" w:space="0" w:color="auto"/>
                                <w:left w:val="none" w:sz="0" w:space="0" w:color="auto"/>
                                <w:bottom w:val="none" w:sz="0" w:space="0" w:color="auto"/>
                                <w:right w:val="none" w:sz="0" w:space="0" w:color="auto"/>
                              </w:divBdr>
                            </w:div>
                          </w:divsChild>
                        </w:div>
                        <w:div w:id="789471303">
                          <w:marLeft w:val="0"/>
                          <w:marRight w:val="0"/>
                          <w:marTop w:val="0"/>
                          <w:marBottom w:val="0"/>
                          <w:divBdr>
                            <w:top w:val="none" w:sz="0" w:space="0" w:color="auto"/>
                            <w:left w:val="none" w:sz="0" w:space="0" w:color="auto"/>
                            <w:bottom w:val="none" w:sz="0" w:space="0" w:color="auto"/>
                            <w:right w:val="none" w:sz="0" w:space="0" w:color="auto"/>
                          </w:divBdr>
                          <w:divsChild>
                            <w:div w:id="1236041178">
                              <w:marLeft w:val="0"/>
                              <w:marRight w:val="0"/>
                              <w:marTop w:val="0"/>
                              <w:marBottom w:val="0"/>
                              <w:divBdr>
                                <w:top w:val="none" w:sz="0" w:space="0" w:color="auto"/>
                                <w:left w:val="none" w:sz="0" w:space="0" w:color="auto"/>
                                <w:bottom w:val="none" w:sz="0" w:space="0" w:color="auto"/>
                                <w:right w:val="none" w:sz="0" w:space="0" w:color="auto"/>
                              </w:divBdr>
                            </w:div>
                          </w:divsChild>
                        </w:div>
                        <w:div w:id="885721354">
                          <w:marLeft w:val="0"/>
                          <w:marRight w:val="0"/>
                          <w:marTop w:val="0"/>
                          <w:marBottom w:val="0"/>
                          <w:divBdr>
                            <w:top w:val="none" w:sz="0" w:space="0" w:color="auto"/>
                            <w:left w:val="none" w:sz="0" w:space="0" w:color="auto"/>
                            <w:bottom w:val="none" w:sz="0" w:space="0" w:color="auto"/>
                            <w:right w:val="none" w:sz="0" w:space="0" w:color="auto"/>
                          </w:divBdr>
                        </w:div>
                        <w:div w:id="1146623829">
                          <w:marLeft w:val="0"/>
                          <w:marRight w:val="0"/>
                          <w:marTop w:val="0"/>
                          <w:marBottom w:val="0"/>
                          <w:divBdr>
                            <w:top w:val="none" w:sz="0" w:space="0" w:color="auto"/>
                            <w:left w:val="none" w:sz="0" w:space="0" w:color="auto"/>
                            <w:bottom w:val="none" w:sz="0" w:space="0" w:color="auto"/>
                            <w:right w:val="none" w:sz="0" w:space="0" w:color="auto"/>
                          </w:divBdr>
                          <w:divsChild>
                            <w:div w:id="2127233933">
                              <w:marLeft w:val="0"/>
                              <w:marRight w:val="0"/>
                              <w:marTop w:val="0"/>
                              <w:marBottom w:val="0"/>
                              <w:divBdr>
                                <w:top w:val="none" w:sz="0" w:space="0" w:color="auto"/>
                                <w:left w:val="none" w:sz="0" w:space="0" w:color="auto"/>
                                <w:bottom w:val="none" w:sz="0" w:space="0" w:color="auto"/>
                                <w:right w:val="none" w:sz="0" w:space="0" w:color="auto"/>
                              </w:divBdr>
                            </w:div>
                          </w:divsChild>
                        </w:div>
                        <w:div w:id="1164127332">
                          <w:marLeft w:val="0"/>
                          <w:marRight w:val="0"/>
                          <w:marTop w:val="0"/>
                          <w:marBottom w:val="0"/>
                          <w:divBdr>
                            <w:top w:val="none" w:sz="0" w:space="0" w:color="auto"/>
                            <w:left w:val="none" w:sz="0" w:space="0" w:color="auto"/>
                            <w:bottom w:val="none" w:sz="0" w:space="0" w:color="auto"/>
                            <w:right w:val="none" w:sz="0" w:space="0" w:color="auto"/>
                          </w:divBdr>
                          <w:divsChild>
                            <w:div w:id="1697733160">
                              <w:marLeft w:val="0"/>
                              <w:marRight w:val="0"/>
                              <w:marTop w:val="0"/>
                              <w:marBottom w:val="0"/>
                              <w:divBdr>
                                <w:top w:val="none" w:sz="0" w:space="0" w:color="auto"/>
                                <w:left w:val="none" w:sz="0" w:space="0" w:color="auto"/>
                                <w:bottom w:val="none" w:sz="0" w:space="0" w:color="auto"/>
                                <w:right w:val="none" w:sz="0" w:space="0" w:color="auto"/>
                              </w:divBdr>
                            </w:div>
                          </w:divsChild>
                        </w:div>
                        <w:div w:id="1250195564">
                          <w:marLeft w:val="0"/>
                          <w:marRight w:val="0"/>
                          <w:marTop w:val="0"/>
                          <w:marBottom w:val="0"/>
                          <w:divBdr>
                            <w:top w:val="none" w:sz="0" w:space="0" w:color="auto"/>
                            <w:left w:val="none" w:sz="0" w:space="0" w:color="auto"/>
                            <w:bottom w:val="none" w:sz="0" w:space="0" w:color="auto"/>
                            <w:right w:val="none" w:sz="0" w:space="0" w:color="auto"/>
                          </w:divBdr>
                          <w:divsChild>
                            <w:div w:id="1833057299">
                              <w:marLeft w:val="0"/>
                              <w:marRight w:val="0"/>
                              <w:marTop w:val="0"/>
                              <w:marBottom w:val="0"/>
                              <w:divBdr>
                                <w:top w:val="none" w:sz="0" w:space="0" w:color="auto"/>
                                <w:left w:val="none" w:sz="0" w:space="0" w:color="auto"/>
                                <w:bottom w:val="none" w:sz="0" w:space="0" w:color="auto"/>
                                <w:right w:val="none" w:sz="0" w:space="0" w:color="auto"/>
                              </w:divBdr>
                            </w:div>
                          </w:divsChild>
                        </w:div>
                        <w:div w:id="1518304791">
                          <w:marLeft w:val="0"/>
                          <w:marRight w:val="0"/>
                          <w:marTop w:val="0"/>
                          <w:marBottom w:val="0"/>
                          <w:divBdr>
                            <w:top w:val="none" w:sz="0" w:space="0" w:color="auto"/>
                            <w:left w:val="none" w:sz="0" w:space="0" w:color="auto"/>
                            <w:bottom w:val="none" w:sz="0" w:space="0" w:color="auto"/>
                            <w:right w:val="none" w:sz="0" w:space="0" w:color="auto"/>
                          </w:divBdr>
                          <w:divsChild>
                            <w:div w:id="634023913">
                              <w:marLeft w:val="0"/>
                              <w:marRight w:val="0"/>
                              <w:marTop w:val="0"/>
                              <w:marBottom w:val="0"/>
                              <w:divBdr>
                                <w:top w:val="none" w:sz="0" w:space="0" w:color="auto"/>
                                <w:left w:val="none" w:sz="0" w:space="0" w:color="auto"/>
                                <w:bottom w:val="none" w:sz="0" w:space="0" w:color="auto"/>
                                <w:right w:val="none" w:sz="0" w:space="0" w:color="auto"/>
                              </w:divBdr>
                            </w:div>
                          </w:divsChild>
                        </w:div>
                        <w:div w:id="1709067201">
                          <w:marLeft w:val="0"/>
                          <w:marRight w:val="0"/>
                          <w:marTop w:val="0"/>
                          <w:marBottom w:val="0"/>
                          <w:divBdr>
                            <w:top w:val="none" w:sz="0" w:space="0" w:color="auto"/>
                            <w:left w:val="none" w:sz="0" w:space="0" w:color="auto"/>
                            <w:bottom w:val="none" w:sz="0" w:space="0" w:color="auto"/>
                            <w:right w:val="none" w:sz="0" w:space="0" w:color="auto"/>
                          </w:divBdr>
                          <w:divsChild>
                            <w:div w:id="147287043">
                              <w:marLeft w:val="0"/>
                              <w:marRight w:val="0"/>
                              <w:marTop w:val="0"/>
                              <w:marBottom w:val="0"/>
                              <w:divBdr>
                                <w:top w:val="none" w:sz="0" w:space="0" w:color="auto"/>
                                <w:left w:val="none" w:sz="0" w:space="0" w:color="auto"/>
                                <w:bottom w:val="none" w:sz="0" w:space="0" w:color="auto"/>
                                <w:right w:val="none" w:sz="0" w:space="0" w:color="auto"/>
                              </w:divBdr>
                            </w:div>
                          </w:divsChild>
                        </w:div>
                        <w:div w:id="1824347045">
                          <w:marLeft w:val="0"/>
                          <w:marRight w:val="0"/>
                          <w:marTop w:val="0"/>
                          <w:marBottom w:val="0"/>
                          <w:divBdr>
                            <w:top w:val="none" w:sz="0" w:space="0" w:color="auto"/>
                            <w:left w:val="none" w:sz="0" w:space="0" w:color="auto"/>
                            <w:bottom w:val="none" w:sz="0" w:space="0" w:color="auto"/>
                            <w:right w:val="none" w:sz="0" w:space="0" w:color="auto"/>
                          </w:divBdr>
                          <w:divsChild>
                            <w:div w:id="1319454401">
                              <w:marLeft w:val="0"/>
                              <w:marRight w:val="0"/>
                              <w:marTop w:val="0"/>
                              <w:marBottom w:val="0"/>
                              <w:divBdr>
                                <w:top w:val="none" w:sz="0" w:space="0" w:color="auto"/>
                                <w:left w:val="none" w:sz="0" w:space="0" w:color="auto"/>
                                <w:bottom w:val="none" w:sz="0" w:space="0" w:color="auto"/>
                                <w:right w:val="none" w:sz="0" w:space="0" w:color="auto"/>
                              </w:divBdr>
                            </w:div>
                          </w:divsChild>
                        </w:div>
                        <w:div w:id="2139375975">
                          <w:marLeft w:val="0"/>
                          <w:marRight w:val="0"/>
                          <w:marTop w:val="0"/>
                          <w:marBottom w:val="0"/>
                          <w:divBdr>
                            <w:top w:val="none" w:sz="0" w:space="0" w:color="auto"/>
                            <w:left w:val="none" w:sz="0" w:space="0" w:color="auto"/>
                            <w:bottom w:val="none" w:sz="0" w:space="0" w:color="auto"/>
                            <w:right w:val="none" w:sz="0" w:space="0" w:color="auto"/>
                          </w:divBdr>
                          <w:divsChild>
                            <w:div w:id="12539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13156">
                      <w:marLeft w:val="0"/>
                      <w:marRight w:val="0"/>
                      <w:marTop w:val="0"/>
                      <w:marBottom w:val="0"/>
                      <w:divBdr>
                        <w:top w:val="none" w:sz="0" w:space="0" w:color="auto"/>
                        <w:left w:val="none" w:sz="0" w:space="0" w:color="auto"/>
                        <w:bottom w:val="none" w:sz="0" w:space="0" w:color="auto"/>
                        <w:right w:val="none" w:sz="0" w:space="0" w:color="auto"/>
                      </w:divBdr>
                    </w:div>
                    <w:div w:id="1180119740">
                      <w:marLeft w:val="0"/>
                      <w:marRight w:val="0"/>
                      <w:marTop w:val="0"/>
                      <w:marBottom w:val="0"/>
                      <w:divBdr>
                        <w:top w:val="none" w:sz="0" w:space="0" w:color="auto"/>
                        <w:left w:val="none" w:sz="0" w:space="0" w:color="auto"/>
                        <w:bottom w:val="none" w:sz="0" w:space="0" w:color="auto"/>
                        <w:right w:val="none" w:sz="0" w:space="0" w:color="auto"/>
                      </w:divBdr>
                      <w:divsChild>
                        <w:div w:id="1948345730">
                          <w:marLeft w:val="0"/>
                          <w:marRight w:val="0"/>
                          <w:marTop w:val="0"/>
                          <w:marBottom w:val="0"/>
                          <w:divBdr>
                            <w:top w:val="none" w:sz="0" w:space="0" w:color="auto"/>
                            <w:left w:val="none" w:sz="0" w:space="0" w:color="auto"/>
                            <w:bottom w:val="none" w:sz="0" w:space="0" w:color="auto"/>
                            <w:right w:val="none" w:sz="0" w:space="0" w:color="auto"/>
                          </w:divBdr>
                        </w:div>
                      </w:divsChild>
                    </w:div>
                    <w:div w:id="2001763361">
                      <w:marLeft w:val="0"/>
                      <w:marRight w:val="0"/>
                      <w:marTop w:val="0"/>
                      <w:marBottom w:val="0"/>
                      <w:divBdr>
                        <w:top w:val="none" w:sz="0" w:space="0" w:color="auto"/>
                        <w:left w:val="none" w:sz="0" w:space="0" w:color="auto"/>
                        <w:bottom w:val="none" w:sz="0" w:space="0" w:color="auto"/>
                        <w:right w:val="none" w:sz="0" w:space="0" w:color="auto"/>
                      </w:divBdr>
                      <w:divsChild>
                        <w:div w:id="168185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4197">
                  <w:marLeft w:val="0"/>
                  <w:marRight w:val="0"/>
                  <w:marTop w:val="0"/>
                  <w:marBottom w:val="0"/>
                  <w:divBdr>
                    <w:top w:val="none" w:sz="0" w:space="0" w:color="auto"/>
                    <w:left w:val="none" w:sz="0" w:space="0" w:color="auto"/>
                    <w:bottom w:val="none" w:sz="0" w:space="0" w:color="auto"/>
                    <w:right w:val="none" w:sz="0" w:space="0" w:color="auto"/>
                  </w:divBdr>
                  <w:divsChild>
                    <w:div w:id="995954584">
                      <w:marLeft w:val="0"/>
                      <w:marRight w:val="0"/>
                      <w:marTop w:val="0"/>
                      <w:marBottom w:val="0"/>
                      <w:divBdr>
                        <w:top w:val="none" w:sz="0" w:space="0" w:color="auto"/>
                        <w:left w:val="none" w:sz="0" w:space="0" w:color="auto"/>
                        <w:bottom w:val="none" w:sz="0" w:space="0" w:color="auto"/>
                        <w:right w:val="none" w:sz="0" w:space="0" w:color="auto"/>
                      </w:divBdr>
                    </w:div>
                  </w:divsChild>
                </w:div>
                <w:div w:id="1855683787">
                  <w:marLeft w:val="0"/>
                  <w:marRight w:val="0"/>
                  <w:marTop w:val="0"/>
                  <w:marBottom w:val="0"/>
                  <w:divBdr>
                    <w:top w:val="none" w:sz="0" w:space="0" w:color="auto"/>
                    <w:left w:val="none" w:sz="0" w:space="0" w:color="auto"/>
                    <w:bottom w:val="none" w:sz="0" w:space="0" w:color="auto"/>
                    <w:right w:val="none" w:sz="0" w:space="0" w:color="auto"/>
                  </w:divBdr>
                  <w:divsChild>
                    <w:div w:id="1044327727">
                      <w:marLeft w:val="0"/>
                      <w:marRight w:val="0"/>
                      <w:marTop w:val="0"/>
                      <w:marBottom w:val="0"/>
                      <w:divBdr>
                        <w:top w:val="none" w:sz="0" w:space="0" w:color="auto"/>
                        <w:left w:val="none" w:sz="0" w:space="0" w:color="auto"/>
                        <w:bottom w:val="none" w:sz="0" w:space="0" w:color="auto"/>
                        <w:right w:val="none" w:sz="0" w:space="0" w:color="auto"/>
                      </w:divBdr>
                    </w:div>
                  </w:divsChild>
                </w:div>
                <w:div w:id="2101949817">
                  <w:marLeft w:val="0"/>
                  <w:marRight w:val="0"/>
                  <w:marTop w:val="0"/>
                  <w:marBottom w:val="0"/>
                  <w:divBdr>
                    <w:top w:val="none" w:sz="0" w:space="0" w:color="auto"/>
                    <w:left w:val="none" w:sz="0" w:space="0" w:color="auto"/>
                    <w:bottom w:val="none" w:sz="0" w:space="0" w:color="auto"/>
                    <w:right w:val="none" w:sz="0" w:space="0" w:color="auto"/>
                  </w:divBdr>
                  <w:divsChild>
                    <w:div w:id="190148552">
                      <w:marLeft w:val="0"/>
                      <w:marRight w:val="0"/>
                      <w:marTop w:val="0"/>
                      <w:marBottom w:val="0"/>
                      <w:divBdr>
                        <w:top w:val="none" w:sz="0" w:space="0" w:color="auto"/>
                        <w:left w:val="none" w:sz="0" w:space="0" w:color="auto"/>
                        <w:bottom w:val="none" w:sz="0" w:space="0" w:color="auto"/>
                        <w:right w:val="none" w:sz="0" w:space="0" w:color="auto"/>
                      </w:divBdr>
                    </w:div>
                    <w:div w:id="321661521">
                      <w:marLeft w:val="0"/>
                      <w:marRight w:val="0"/>
                      <w:marTop w:val="0"/>
                      <w:marBottom w:val="0"/>
                      <w:divBdr>
                        <w:top w:val="none" w:sz="0" w:space="0" w:color="auto"/>
                        <w:left w:val="none" w:sz="0" w:space="0" w:color="auto"/>
                        <w:bottom w:val="none" w:sz="0" w:space="0" w:color="auto"/>
                        <w:right w:val="none" w:sz="0" w:space="0" w:color="auto"/>
                      </w:divBdr>
                      <w:divsChild>
                        <w:div w:id="2074428121">
                          <w:marLeft w:val="0"/>
                          <w:marRight w:val="0"/>
                          <w:marTop w:val="0"/>
                          <w:marBottom w:val="0"/>
                          <w:divBdr>
                            <w:top w:val="none" w:sz="0" w:space="0" w:color="auto"/>
                            <w:left w:val="none" w:sz="0" w:space="0" w:color="auto"/>
                            <w:bottom w:val="none" w:sz="0" w:space="0" w:color="auto"/>
                            <w:right w:val="none" w:sz="0" w:space="0" w:color="auto"/>
                          </w:divBdr>
                        </w:div>
                      </w:divsChild>
                    </w:div>
                    <w:div w:id="1706057848">
                      <w:marLeft w:val="0"/>
                      <w:marRight w:val="0"/>
                      <w:marTop w:val="0"/>
                      <w:marBottom w:val="0"/>
                      <w:divBdr>
                        <w:top w:val="none" w:sz="0" w:space="0" w:color="auto"/>
                        <w:left w:val="none" w:sz="0" w:space="0" w:color="auto"/>
                        <w:bottom w:val="none" w:sz="0" w:space="0" w:color="auto"/>
                        <w:right w:val="none" w:sz="0" w:space="0" w:color="auto"/>
                      </w:divBdr>
                      <w:divsChild>
                        <w:div w:id="9833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900800">
      <w:bodyDiv w:val="1"/>
      <w:marLeft w:val="0"/>
      <w:marRight w:val="0"/>
      <w:marTop w:val="0"/>
      <w:marBottom w:val="0"/>
      <w:divBdr>
        <w:top w:val="none" w:sz="0" w:space="0" w:color="auto"/>
        <w:left w:val="none" w:sz="0" w:space="0" w:color="auto"/>
        <w:bottom w:val="none" w:sz="0" w:space="0" w:color="auto"/>
        <w:right w:val="none" w:sz="0" w:space="0" w:color="auto"/>
      </w:divBdr>
    </w:div>
    <w:div w:id="2041471573">
      <w:bodyDiv w:val="1"/>
      <w:marLeft w:val="0"/>
      <w:marRight w:val="0"/>
      <w:marTop w:val="0"/>
      <w:marBottom w:val="0"/>
      <w:divBdr>
        <w:top w:val="none" w:sz="0" w:space="0" w:color="auto"/>
        <w:left w:val="none" w:sz="0" w:space="0" w:color="auto"/>
        <w:bottom w:val="none" w:sz="0" w:space="0" w:color="auto"/>
        <w:right w:val="none" w:sz="0" w:space="0" w:color="auto"/>
      </w:divBdr>
    </w:div>
    <w:div w:id="2063402913">
      <w:bodyDiv w:val="1"/>
      <w:marLeft w:val="0"/>
      <w:marRight w:val="0"/>
      <w:marTop w:val="0"/>
      <w:marBottom w:val="0"/>
      <w:divBdr>
        <w:top w:val="none" w:sz="0" w:space="0" w:color="auto"/>
        <w:left w:val="none" w:sz="0" w:space="0" w:color="auto"/>
        <w:bottom w:val="none" w:sz="0" w:space="0" w:color="auto"/>
        <w:right w:val="none" w:sz="0" w:space="0" w:color="auto"/>
      </w:divBdr>
    </w:div>
    <w:div w:id="2096973496">
      <w:bodyDiv w:val="1"/>
      <w:marLeft w:val="0"/>
      <w:marRight w:val="0"/>
      <w:marTop w:val="0"/>
      <w:marBottom w:val="0"/>
      <w:divBdr>
        <w:top w:val="none" w:sz="0" w:space="0" w:color="auto"/>
        <w:left w:val="none" w:sz="0" w:space="0" w:color="auto"/>
        <w:bottom w:val="none" w:sz="0" w:space="0" w:color="auto"/>
        <w:right w:val="none" w:sz="0" w:space="0" w:color="auto"/>
      </w:divBdr>
    </w:div>
    <w:div w:id="21273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graphit dla MS Office">
  <a:themeElements>
    <a:clrScheme name="GIT motyw kolorów">
      <a:dk1>
        <a:sysClr val="windowText" lastClr="000000"/>
      </a:dk1>
      <a:lt1>
        <a:sysClr val="window" lastClr="FFFFFF"/>
      </a:lt1>
      <a:dk2>
        <a:srgbClr val="C00000"/>
      </a:dk2>
      <a:lt2>
        <a:srgbClr val="F2DCDB"/>
      </a:lt2>
      <a:accent1>
        <a:srgbClr val="D99694"/>
      </a:accent1>
      <a:accent2>
        <a:srgbClr val="EAEAEA"/>
      </a:accent2>
      <a:accent3>
        <a:srgbClr val="808080"/>
      </a:accent3>
      <a:accent4>
        <a:srgbClr val="FF6565"/>
      </a:accent4>
      <a:accent5>
        <a:srgbClr val="C00000"/>
      </a:accent5>
      <a:accent6>
        <a:srgbClr val="F57B17"/>
      </a:accent6>
      <a:hlink>
        <a:srgbClr val="F57B17"/>
      </a:hlink>
      <a:folHlink>
        <a:srgbClr val="800080"/>
      </a:folHlink>
    </a:clrScheme>
    <a:fontScheme name="Century Gothic">
      <a:majorFont>
        <a:latin typeface="Century Gothic"/>
        <a:ea typeface=""/>
        <a:cs typeface=""/>
      </a:majorFont>
      <a:minorFont>
        <a:latin typeface="Century Gothic"/>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2023-01-24T00:00:00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0136E2-F073-4A23-A913-D9AA26C67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33</Pages>
  <Words>10989</Words>
  <Characters>79567</Characters>
  <Application>Microsoft Office Word</Application>
  <DocSecurity>0</DocSecurity>
  <Lines>663</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anna.anger</dc:creator>
  <cp:keywords/>
  <dc:description/>
  <cp:lastModifiedBy>Kamila Miryn</cp:lastModifiedBy>
  <cp:revision>4</cp:revision>
  <cp:lastPrinted>2024-10-30T15:14:00Z</cp:lastPrinted>
  <dcterms:created xsi:type="dcterms:W3CDTF">2024-10-25T00:18:00Z</dcterms:created>
  <dcterms:modified xsi:type="dcterms:W3CDTF">2024-10-30T20:11:00Z</dcterms:modified>
</cp:coreProperties>
</file>